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AD0" w:rsidRPr="00BE3AD0" w:rsidRDefault="00BE3AD0" w:rsidP="00BE3AD0">
      <w:pPr>
        <w:jc w:val="center"/>
        <w:rPr>
          <w:rFonts w:ascii="Segoe UI" w:hAnsi="Segoe UI" w:cs="Segoe UI"/>
          <w:b/>
          <w:sz w:val="32"/>
          <w:szCs w:val="32"/>
        </w:rPr>
      </w:pPr>
      <w:r w:rsidRPr="00BE3AD0">
        <w:rPr>
          <w:rFonts w:ascii="Segoe UI" w:hAnsi="Segoe UI" w:cs="Segoe UI"/>
          <w:b/>
          <w:sz w:val="32"/>
          <w:szCs w:val="32"/>
        </w:rPr>
        <w:t>Пресс-релиз</w:t>
      </w:r>
    </w:p>
    <w:p w:rsidR="00A315AB" w:rsidRPr="00FE6CD1" w:rsidRDefault="00A315AB" w:rsidP="00A315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E6CD1">
        <w:rPr>
          <w:rFonts w:ascii="Times New Roman" w:hAnsi="Times New Roman" w:cs="Times New Roman"/>
          <w:b/>
          <w:sz w:val="26"/>
          <w:szCs w:val="26"/>
        </w:rPr>
        <w:t>К</w:t>
      </w:r>
      <w:bookmarkStart w:id="0" w:name="_GoBack"/>
      <w:bookmarkEnd w:id="0"/>
      <w:r w:rsidRPr="00FE6CD1">
        <w:rPr>
          <w:rFonts w:ascii="Times New Roman" w:hAnsi="Times New Roman" w:cs="Times New Roman"/>
          <w:b/>
          <w:sz w:val="26"/>
          <w:szCs w:val="26"/>
        </w:rPr>
        <w:t xml:space="preserve">адастровая палата помогает регистрировать недвижимость по всей </w:t>
      </w:r>
      <w:r>
        <w:rPr>
          <w:rFonts w:ascii="Times New Roman" w:hAnsi="Times New Roman" w:cs="Times New Roman"/>
          <w:b/>
          <w:sz w:val="26"/>
          <w:szCs w:val="26"/>
        </w:rPr>
        <w:t>Р</w:t>
      </w:r>
      <w:r w:rsidRPr="00FE6CD1">
        <w:rPr>
          <w:rFonts w:ascii="Times New Roman" w:hAnsi="Times New Roman" w:cs="Times New Roman"/>
          <w:b/>
          <w:sz w:val="26"/>
          <w:szCs w:val="26"/>
        </w:rPr>
        <w:t>оссии</w:t>
      </w:r>
    </w:p>
    <w:p w:rsidR="00A315AB" w:rsidRDefault="00A315AB" w:rsidP="00A315AB">
      <w:pPr>
        <w:spacing w:after="0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32EE4">
        <w:rPr>
          <w:rFonts w:ascii="Times New Roman" w:hAnsi="Times New Roman" w:cs="Times New Roman"/>
          <w:sz w:val="26"/>
          <w:szCs w:val="26"/>
        </w:rPr>
        <w:t xml:space="preserve">Жители </w:t>
      </w:r>
      <w:r>
        <w:rPr>
          <w:rFonts w:ascii="Times New Roman" w:hAnsi="Times New Roman" w:cs="Times New Roman"/>
          <w:sz w:val="26"/>
          <w:szCs w:val="26"/>
        </w:rPr>
        <w:t>Бурятии имеют возможность оформить свою недвижимость, расположенную в других регионах страны, не выезжая за пределы республики.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начала 2017 года филиал Кадастровой палаты по Республике Бурятия ведет прием заявлений на кадастровый учет и (или) регистрацию прав на объекты недвижимости по экстерриториальному принципу. А это значит, что теперь жителям Бурятии, купившим или вступающим в наследство на недвижимость в любом другом регионе, не нужно обращаться в орган регистрации прав по месту расположения объекта недвижимости. Для этого в Бурятии выделен отдельный офис Кадастровой палаты в городе Улан-Удэ по ул. Ленина,55.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Офис находится на первом этаже и работает в следующем режиме:                          </w:t>
      </w:r>
      <w:r w:rsidRPr="001F1E97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>о в</w:t>
      </w:r>
      <w:r w:rsidRPr="001F1E97">
        <w:rPr>
          <w:rFonts w:ascii="Times New Roman" w:hAnsi="Times New Roman" w:cs="Times New Roman"/>
          <w:sz w:val="26"/>
          <w:szCs w:val="26"/>
        </w:rPr>
        <w:t xml:space="preserve">торник </w:t>
      </w:r>
      <w:r>
        <w:rPr>
          <w:rFonts w:ascii="Times New Roman" w:hAnsi="Times New Roman" w:cs="Times New Roman"/>
          <w:sz w:val="26"/>
          <w:szCs w:val="26"/>
        </w:rPr>
        <w:t xml:space="preserve">и в </w:t>
      </w:r>
      <w:r w:rsidRPr="001F1E97">
        <w:rPr>
          <w:rFonts w:ascii="Times New Roman" w:hAnsi="Times New Roman" w:cs="Times New Roman"/>
          <w:sz w:val="26"/>
          <w:szCs w:val="26"/>
        </w:rPr>
        <w:t>сред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17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четверг с 10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до 19</w:t>
      </w:r>
      <w:r>
        <w:rPr>
          <w:rFonts w:ascii="Times New Roman" w:hAnsi="Times New Roman" w:cs="Times New Roman"/>
          <w:sz w:val="26"/>
          <w:szCs w:val="26"/>
        </w:rPr>
        <w:t xml:space="preserve">:00, в </w:t>
      </w:r>
      <w:r w:rsidRPr="001F1E97">
        <w:rPr>
          <w:rFonts w:ascii="Times New Roman" w:hAnsi="Times New Roman" w:cs="Times New Roman"/>
          <w:sz w:val="26"/>
          <w:szCs w:val="26"/>
        </w:rPr>
        <w:t>пятниц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1F1E97">
        <w:rPr>
          <w:rFonts w:ascii="Times New Roman" w:hAnsi="Times New Roman" w:cs="Times New Roman"/>
          <w:sz w:val="26"/>
          <w:szCs w:val="26"/>
        </w:rPr>
        <w:t xml:space="preserve"> с 8</w:t>
      </w:r>
      <w:r>
        <w:rPr>
          <w:rFonts w:ascii="Times New Roman" w:hAnsi="Times New Roman" w:cs="Times New Roman"/>
          <w:sz w:val="26"/>
          <w:szCs w:val="26"/>
        </w:rPr>
        <w:t>:00</w:t>
      </w:r>
      <w:r w:rsidRPr="001F1E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proofErr w:type="gramStart"/>
      <w:r w:rsidRPr="001F1E97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1F1E97">
        <w:rPr>
          <w:rFonts w:ascii="Times New Roman" w:hAnsi="Times New Roman" w:cs="Times New Roman"/>
          <w:sz w:val="26"/>
          <w:szCs w:val="26"/>
        </w:rPr>
        <w:t xml:space="preserve"> 16</w:t>
      </w:r>
      <w:r>
        <w:rPr>
          <w:rFonts w:ascii="Times New Roman" w:hAnsi="Times New Roman" w:cs="Times New Roman"/>
          <w:sz w:val="26"/>
          <w:szCs w:val="26"/>
        </w:rPr>
        <w:t>:00, в субботу с 9:00 до 14:00. Выходные дни: воскресенье, понедельник.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Прием по экстерриториальному принципу осуществляется по предварительной записи. Записаться на прием можно через портал </w:t>
      </w:r>
      <w:proofErr w:type="spellStart"/>
      <w:r>
        <w:rPr>
          <w:rFonts w:ascii="Times New Roman" w:hAnsi="Times New Roman" w:cs="Times New Roman"/>
          <w:sz w:val="26"/>
          <w:szCs w:val="26"/>
        </w:rPr>
        <w:t>Росреестра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(</w:t>
      </w:r>
      <w:r>
        <w:rPr>
          <w:rFonts w:ascii="Times New Roman" w:hAnsi="Times New Roman" w:cs="Times New Roman"/>
          <w:sz w:val="26"/>
          <w:szCs w:val="26"/>
          <w:lang w:val="en-US"/>
        </w:rPr>
        <w:t>https</w:t>
      </w:r>
      <w:r w:rsidRPr="002031BD">
        <w:rPr>
          <w:rFonts w:ascii="Times New Roman" w:hAnsi="Times New Roman" w:cs="Times New Roman"/>
          <w:sz w:val="26"/>
          <w:szCs w:val="26"/>
        </w:rPr>
        <w:t>://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rosreestr</w:t>
      </w:r>
      <w:proofErr w:type="spellEnd"/>
      <w:r w:rsidRPr="002031BD"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), используя сервис «Личный кабинет правообладателя», или по телефону 8(3012)372990 (доб.2053).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В случае подачи заявления по экстерриториальному принципу регистрацию прав, сделок, ограничений и обременений проводит орган регистрации по месту нахождения объекта недвижимости. Регистрация проводится на основании электронных документов, созданных органом регистрации по месту приема от заявителя документов в бумажном виде и подписанных усиленной квалифицированной электронной подписью государственного регистратора этого органа. В этом случае государственный регистратор также обязан провести проверку представленных документов на предмет отсутствия предусмотренных законом «О государственной регистрации» оснований для возврата заявления без рассмотрения, а также – их с</w:t>
      </w:r>
      <w:r>
        <w:rPr>
          <w:rFonts w:ascii="Times New Roman" w:hAnsi="Times New Roman" w:cs="Times New Roman"/>
          <w:sz w:val="26"/>
          <w:szCs w:val="26"/>
        </w:rPr>
        <w:t>оответствия требованиям закона.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t>Проведенная государственная регистрация по экстерриториальному принципу удостоверяется выпиской из Единого государственного реестра недвижимости, которая содержит информацию о государственном регистраторе, осуществившем регистрационные действия, и заверяется государственным регистрато</w:t>
      </w:r>
      <w:r>
        <w:rPr>
          <w:rFonts w:ascii="Times New Roman" w:hAnsi="Times New Roman" w:cs="Times New Roman"/>
          <w:sz w:val="26"/>
          <w:szCs w:val="26"/>
        </w:rPr>
        <w:t>ром по месту приема документов.</w:t>
      </w:r>
    </w:p>
    <w:p w:rsidR="00A315AB" w:rsidRPr="00781866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81866">
        <w:rPr>
          <w:rFonts w:ascii="Times New Roman" w:hAnsi="Times New Roman" w:cs="Times New Roman"/>
          <w:sz w:val="26"/>
          <w:szCs w:val="26"/>
        </w:rPr>
        <w:lastRenderedPageBreak/>
        <w:t>Учетно-регистрационные действия по экстерриториальному принципу проводятся в те же сроки, что и при обычном способе подачи документов для учета и регистрации и составляют пять рабочих дней – для кадастрового учета, семь рабочих дней – для регистрации права собственности, а для одновременной процедуры кадастрового учета и регистрации пр</w:t>
      </w:r>
      <w:r>
        <w:rPr>
          <w:rFonts w:ascii="Times New Roman" w:hAnsi="Times New Roman" w:cs="Times New Roman"/>
          <w:sz w:val="26"/>
          <w:szCs w:val="26"/>
        </w:rPr>
        <w:t>ав – всего десять рабочих дней.</w:t>
      </w:r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Нужно отметить, что регистрация недвижимости по экстерриториальному принципу сразу начала пользоваться стабильным спросом у собственников Республики Бурятия, причем как у физических, так и юридических лиц. </w:t>
      </w:r>
      <w:proofErr w:type="gramStart"/>
      <w:r>
        <w:rPr>
          <w:rFonts w:ascii="Times New Roman" w:hAnsi="Times New Roman" w:cs="Times New Roman"/>
          <w:sz w:val="26"/>
          <w:szCs w:val="26"/>
        </w:rPr>
        <w:t>Граждане регистрировали свою недвижимость в разных регионах страны: в Иркутской, Рязанской, Новгородской, Новосибирской, Воронежской, Тюменской, Амурской, Московской, Калужской, Ивановской, Омской, Томской, Мурманской областях, а также в Забайкальском, Алтайском, Пермском, Приморском, Краснодарском краях, в Республиках Саха (Якутия), Дагестан, Хакасия, в г. Москва и Санкт-Петербург.</w:t>
      </w:r>
      <w:proofErr w:type="gramEnd"/>
    </w:p>
    <w:p w:rsidR="00A315AB" w:rsidRDefault="00A315AB" w:rsidP="00A315AB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Такой формат подачи по экстерриториальному принципу многократно повышает качество получения услуги, сокращает временные и финансовые затраты граждан и представителей бизнеса. </w:t>
      </w:r>
    </w:p>
    <w:p w:rsidR="00A315AB" w:rsidRDefault="00A315AB" w:rsidP="00A315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E3AD0" w:rsidRDefault="00BE3AD0" w:rsidP="00BE3AD0">
      <w:pPr>
        <w:jc w:val="both"/>
        <w:rPr>
          <w:rFonts w:ascii="Segoe UI" w:hAnsi="Segoe UI" w:cs="Segoe UI"/>
          <w:sz w:val="24"/>
        </w:rPr>
      </w:pPr>
    </w:p>
    <w:p w:rsidR="00AA119C" w:rsidRPr="00957E95" w:rsidRDefault="00AA119C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119C" w:rsidRPr="00D01161" w:rsidRDefault="00AA119C" w:rsidP="00AA11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A119C" w:rsidRPr="00D01161" w:rsidRDefault="00AA119C" w:rsidP="00AA119C">
      <w:pPr>
        <w:rPr>
          <w:sz w:val="24"/>
          <w:szCs w:val="24"/>
        </w:rPr>
      </w:pPr>
    </w:p>
    <w:p w:rsidR="00FA70DC" w:rsidRPr="00991440" w:rsidRDefault="00FA70DC" w:rsidP="003E430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5EE" w:rsidRPr="00991440" w:rsidRDefault="008474C6" w:rsidP="00AA119C">
      <w:pPr>
        <w:tabs>
          <w:tab w:val="left" w:pos="5595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0F6087" w:rsidRPr="00991440" w:rsidRDefault="000F6087" w:rsidP="00455C72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sectPr w:rsidR="000F6087" w:rsidRPr="00991440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8E" w:rsidRDefault="00AD2B8E" w:rsidP="000F6087">
      <w:pPr>
        <w:spacing w:after="0" w:line="240" w:lineRule="auto"/>
      </w:pPr>
      <w:r>
        <w:separator/>
      </w:r>
    </w:p>
  </w:endnote>
  <w:endnote w:type="continuationSeparator" w:id="0">
    <w:p w:rsidR="00AD2B8E" w:rsidRDefault="00AD2B8E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Тел.: 8(3012) </w:t>
    </w:r>
    <w:r w:rsidR="0019252A">
      <w:rPr>
        <w:rFonts w:ascii="Times New Roman" w:hAnsi="Times New Roman" w:cs="Times New Roman"/>
        <w:sz w:val="20"/>
        <w:szCs w:val="20"/>
      </w:rPr>
      <w:t>37-29-90 доб. 20</w:t>
    </w:r>
    <w:r w:rsidR="00FA70DC">
      <w:rPr>
        <w:rFonts w:ascii="Times New Roman" w:hAnsi="Times New Roman" w:cs="Times New Roman"/>
        <w:sz w:val="20"/>
        <w:szCs w:val="20"/>
      </w:rPr>
      <w:t>4</w:t>
    </w:r>
    <w:r w:rsidR="0019252A">
      <w:rPr>
        <w:rFonts w:ascii="Times New Roman" w:hAnsi="Times New Roman" w:cs="Times New Roman"/>
        <w:sz w:val="20"/>
        <w:szCs w:val="20"/>
      </w:rPr>
      <w:t>6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</w:t>
    </w:r>
    <w:proofErr w:type="spellStart"/>
    <w:r w:rsidRPr="000F6087">
      <w:rPr>
        <w:rFonts w:ascii="Times New Roman" w:hAnsi="Times New Roman" w:cs="Times New Roman"/>
        <w:sz w:val="20"/>
        <w:szCs w:val="20"/>
      </w:rPr>
      <w:t>mail</w:t>
    </w:r>
    <w:proofErr w:type="spellEnd"/>
    <w:r w:rsidR="009D375D">
      <w:rPr>
        <w:rFonts w:ascii="Times New Roman" w:hAnsi="Times New Roman" w:cs="Times New Roman"/>
        <w:sz w:val="20"/>
        <w:szCs w:val="20"/>
      </w:rPr>
      <w:t>:</w:t>
    </w:r>
    <w:r w:rsidR="004743C8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4743C8">
      <w:rPr>
        <w:rFonts w:ascii="Times New Roman" w:hAnsi="Times New Roman" w:cs="Times New Roman"/>
        <w:sz w:val="20"/>
        <w:szCs w:val="20"/>
        <w:lang w:val="en-US"/>
      </w:rPr>
      <w:t>Da</w:t>
    </w:r>
    <w:r w:rsidR="00FA70DC">
      <w:rPr>
        <w:rFonts w:ascii="Times New Roman" w:hAnsi="Times New Roman" w:cs="Times New Roman"/>
        <w:sz w:val="20"/>
        <w:szCs w:val="20"/>
        <w:lang w:val="en-US"/>
      </w:rPr>
      <w:t>shidorzhinaYAZ</w:t>
    </w:r>
    <w:proofErr w:type="spellEnd"/>
    <w:r w:rsidRPr="000F6087">
      <w:rPr>
        <w:rFonts w:ascii="Times New Roman" w:hAnsi="Times New Roman" w:cs="Times New Roman"/>
        <w:sz w:val="20"/>
        <w:szCs w:val="20"/>
      </w:rPr>
      <w:t xml:space="preserve">@03.kadastr.ru </w:t>
    </w:r>
  </w:p>
  <w:p w:rsidR="000F6087" w:rsidRPr="004743C8" w:rsidRDefault="004743C8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Да</w:t>
    </w:r>
    <w:r w:rsidR="00FA70DC">
      <w:rPr>
        <w:rFonts w:ascii="Times New Roman" w:hAnsi="Times New Roman" w:cs="Times New Roman"/>
        <w:sz w:val="20"/>
        <w:szCs w:val="20"/>
      </w:rPr>
      <w:t>шидоржина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Янжама</w:t>
    </w:r>
    <w:proofErr w:type="spellEnd"/>
    <w:r w:rsidR="00FA70DC">
      <w:rPr>
        <w:rFonts w:ascii="Times New Roman" w:hAnsi="Times New Roman" w:cs="Times New Roman"/>
        <w:sz w:val="20"/>
        <w:szCs w:val="20"/>
      </w:rPr>
      <w:t xml:space="preserve"> </w:t>
    </w:r>
    <w:proofErr w:type="spellStart"/>
    <w:r w:rsidR="00FA70DC">
      <w:rPr>
        <w:rFonts w:ascii="Times New Roman" w:hAnsi="Times New Roman" w:cs="Times New Roman"/>
        <w:sz w:val="20"/>
        <w:szCs w:val="20"/>
      </w:rPr>
      <w:t>Золовна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8E" w:rsidRDefault="00AD2B8E" w:rsidP="000F6087">
      <w:pPr>
        <w:spacing w:after="0" w:line="240" w:lineRule="auto"/>
      </w:pPr>
      <w:r>
        <w:separator/>
      </w:r>
    </w:p>
  </w:footnote>
  <w:footnote w:type="continuationSeparator" w:id="0">
    <w:p w:rsidR="00AD2B8E" w:rsidRDefault="00AD2B8E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911"/>
    <w:rsid w:val="0000568F"/>
    <w:rsid w:val="0002704B"/>
    <w:rsid w:val="000324DE"/>
    <w:rsid w:val="000428DA"/>
    <w:rsid w:val="00064139"/>
    <w:rsid w:val="00087609"/>
    <w:rsid w:val="000D03BE"/>
    <w:rsid w:val="000D6DAB"/>
    <w:rsid w:val="000F6087"/>
    <w:rsid w:val="00100DF2"/>
    <w:rsid w:val="00106581"/>
    <w:rsid w:val="00137ECD"/>
    <w:rsid w:val="001673F3"/>
    <w:rsid w:val="0019252A"/>
    <w:rsid w:val="001B3D78"/>
    <w:rsid w:val="001D7E22"/>
    <w:rsid w:val="00285B23"/>
    <w:rsid w:val="00292E6A"/>
    <w:rsid w:val="00294107"/>
    <w:rsid w:val="00303BBB"/>
    <w:rsid w:val="003272CE"/>
    <w:rsid w:val="00370B45"/>
    <w:rsid w:val="00387AE0"/>
    <w:rsid w:val="003A7DF9"/>
    <w:rsid w:val="003B2121"/>
    <w:rsid w:val="003B747F"/>
    <w:rsid w:val="003D136A"/>
    <w:rsid w:val="003E4301"/>
    <w:rsid w:val="00455C72"/>
    <w:rsid w:val="0045619C"/>
    <w:rsid w:val="00470A3B"/>
    <w:rsid w:val="004743C8"/>
    <w:rsid w:val="00516596"/>
    <w:rsid w:val="0053157B"/>
    <w:rsid w:val="00537915"/>
    <w:rsid w:val="00556A59"/>
    <w:rsid w:val="00556B62"/>
    <w:rsid w:val="0056098B"/>
    <w:rsid w:val="00567374"/>
    <w:rsid w:val="0058182F"/>
    <w:rsid w:val="00597851"/>
    <w:rsid w:val="005A349A"/>
    <w:rsid w:val="005B3DBA"/>
    <w:rsid w:val="005B7CAA"/>
    <w:rsid w:val="005D2B58"/>
    <w:rsid w:val="00606BF2"/>
    <w:rsid w:val="0066417F"/>
    <w:rsid w:val="006E53B6"/>
    <w:rsid w:val="006F12F7"/>
    <w:rsid w:val="00763E36"/>
    <w:rsid w:val="007E6141"/>
    <w:rsid w:val="00820593"/>
    <w:rsid w:val="008235BD"/>
    <w:rsid w:val="008474C6"/>
    <w:rsid w:val="008C1455"/>
    <w:rsid w:val="008D5FD7"/>
    <w:rsid w:val="008F6470"/>
    <w:rsid w:val="00943A0C"/>
    <w:rsid w:val="009475D9"/>
    <w:rsid w:val="00950EA7"/>
    <w:rsid w:val="00952C60"/>
    <w:rsid w:val="00957376"/>
    <w:rsid w:val="00957E95"/>
    <w:rsid w:val="00991440"/>
    <w:rsid w:val="009A4867"/>
    <w:rsid w:val="009D375D"/>
    <w:rsid w:val="009E4213"/>
    <w:rsid w:val="00A315AB"/>
    <w:rsid w:val="00A41F1B"/>
    <w:rsid w:val="00A80CAE"/>
    <w:rsid w:val="00AA119C"/>
    <w:rsid w:val="00AB4864"/>
    <w:rsid w:val="00AD2B8E"/>
    <w:rsid w:val="00B60DAA"/>
    <w:rsid w:val="00BA1506"/>
    <w:rsid w:val="00BE3AD0"/>
    <w:rsid w:val="00C26383"/>
    <w:rsid w:val="00C40F40"/>
    <w:rsid w:val="00C5081E"/>
    <w:rsid w:val="00C85841"/>
    <w:rsid w:val="00C91839"/>
    <w:rsid w:val="00D147C8"/>
    <w:rsid w:val="00D512D7"/>
    <w:rsid w:val="00D5500D"/>
    <w:rsid w:val="00D755EE"/>
    <w:rsid w:val="00D85E64"/>
    <w:rsid w:val="00E02751"/>
    <w:rsid w:val="00E47FDD"/>
    <w:rsid w:val="00E9158C"/>
    <w:rsid w:val="00EB1719"/>
    <w:rsid w:val="00EC1911"/>
    <w:rsid w:val="00EE63B5"/>
    <w:rsid w:val="00F162C0"/>
    <w:rsid w:val="00F25E96"/>
    <w:rsid w:val="00F376C2"/>
    <w:rsid w:val="00F56335"/>
    <w:rsid w:val="00FA70DC"/>
    <w:rsid w:val="00FD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  <w:style w:type="paragraph" w:styleId="aa">
    <w:name w:val="Normal (Web)"/>
    <w:basedOn w:val="a"/>
    <w:uiPriority w:val="99"/>
    <w:semiHidden/>
    <w:unhideWhenUsed/>
    <w:rsid w:val="00AB4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ailrucssattributepostfix">
    <w:name w:val="msonormal_mailru_css_attribute_postfix"/>
    <w:basedOn w:val="a"/>
    <w:rsid w:val="00BE3AD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Дашидоржина Янжама Золовна</cp:lastModifiedBy>
  <cp:revision>2</cp:revision>
  <dcterms:created xsi:type="dcterms:W3CDTF">2019-03-15T02:13:00Z</dcterms:created>
  <dcterms:modified xsi:type="dcterms:W3CDTF">2019-03-15T02:13:00Z</dcterms:modified>
</cp:coreProperties>
</file>