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D1" w:rsidRPr="00FD731C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C75ED1" w:rsidRPr="00FD731C" w:rsidRDefault="00C75ED1" w:rsidP="00C75E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C75ED1" w:rsidRPr="00FD731C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C75ED1" w:rsidRPr="00525142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D3321D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Х</w:t>
      </w:r>
      <w:r w:rsidR="00F931F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-1</w:t>
      </w:r>
    </w:p>
    <w:p w:rsidR="00C75ED1" w:rsidRPr="00525142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F931F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«29</w:t>
      </w:r>
      <w:r w:rsidRPr="00C4653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</w:t>
      </w:r>
      <w:r w:rsidR="00F931F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6127B0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C75ED1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8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75ED1" w:rsidRPr="0032168A" w:rsidRDefault="00C75ED1" w:rsidP="00C75ED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C75ED1" w:rsidRPr="0032168A" w:rsidRDefault="00C75ED1" w:rsidP="00C75ED1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C75ED1" w:rsidRDefault="00C75ED1" w:rsidP="00C75ED1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общи</w:t>
      </w:r>
      <w:r w:rsidR="001D190B">
        <w:rPr>
          <w:rStyle w:val="a5"/>
          <w:rFonts w:ascii="Times New Roman" w:hAnsi="Times New Roman" w:cs="Times New Roman"/>
          <w:sz w:val="24"/>
          <w:szCs w:val="24"/>
        </w:rPr>
        <w:t>й объем доходов в сумме  3 187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Style w:val="a5"/>
          <w:rFonts w:ascii="Times New Roman" w:hAnsi="Times New Roman" w:cs="Times New Roman"/>
          <w:sz w:val="24"/>
          <w:szCs w:val="24"/>
        </w:rPr>
        <w:t>80,00,0 руб., в том числе безвозмездных поступлений 2 729 380,0 рублей;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-об</w:t>
      </w:r>
      <w:r w:rsidR="001D190B">
        <w:rPr>
          <w:rStyle w:val="a5"/>
          <w:rFonts w:ascii="Times New Roman" w:hAnsi="Times New Roman" w:cs="Times New Roman"/>
          <w:sz w:val="24"/>
          <w:szCs w:val="24"/>
        </w:rPr>
        <w:t>щий объем расходов в сумме 3 203 7</w:t>
      </w:r>
      <w:r>
        <w:rPr>
          <w:rStyle w:val="a5"/>
          <w:rFonts w:ascii="Times New Roman" w:hAnsi="Times New Roman" w:cs="Times New Roman"/>
          <w:sz w:val="24"/>
          <w:szCs w:val="24"/>
        </w:rPr>
        <w:t>02,35 рублей;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C75ED1" w:rsidRPr="00F35AF8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2018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75ED1" w:rsidRPr="00626372" w:rsidRDefault="00C75ED1" w:rsidP="00C75ED1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C75ED1" w:rsidRPr="000F5269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 2018 год согласно приложению 5 к настоящему Решению;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C75ED1" w:rsidRPr="007F7C43" w:rsidRDefault="00C75ED1" w:rsidP="00C75ED1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7F7C43">
        <w:rPr>
          <w:b/>
        </w:rPr>
        <w:t xml:space="preserve"> год 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C75ED1" w:rsidRPr="00B87361" w:rsidRDefault="00C75ED1" w:rsidP="00C75ED1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C75ED1" w:rsidRPr="00B87361" w:rsidRDefault="00C75ED1" w:rsidP="00C75ED1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75ED1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C75ED1" w:rsidRPr="00727A19" w:rsidRDefault="00C75ED1" w:rsidP="00C75E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F931F2">
        <w:rPr>
          <w:rStyle w:val="a5"/>
          <w:rFonts w:ascii="Times New Roman" w:hAnsi="Times New Roman" w:cs="Times New Roman"/>
          <w:u w:val="single"/>
          <w:lang w:val="en-US"/>
        </w:rPr>
        <w:t>2</w:t>
      </w:r>
      <w:r w:rsidR="00F931F2">
        <w:rPr>
          <w:rStyle w:val="a5"/>
          <w:rFonts w:ascii="Times New Roman" w:hAnsi="Times New Roman" w:cs="Times New Roman"/>
          <w:u w:val="single"/>
        </w:rPr>
        <w:t>9 апреля</w:t>
      </w:r>
      <w:r>
        <w:rPr>
          <w:rStyle w:val="a5"/>
          <w:rFonts w:ascii="Times New Roman" w:hAnsi="Times New Roman" w:cs="Times New Roman"/>
          <w:u w:val="single"/>
        </w:rPr>
        <w:t xml:space="preserve"> </w:t>
      </w:r>
      <w:r w:rsidRPr="00164B96">
        <w:rPr>
          <w:rStyle w:val="a5"/>
          <w:rFonts w:ascii="Times New Roman" w:hAnsi="Times New Roman" w:cs="Times New Roman"/>
          <w:u w:val="single"/>
        </w:rPr>
        <w:t xml:space="preserve"> </w:t>
      </w:r>
      <w:r>
        <w:rPr>
          <w:rStyle w:val="a5"/>
          <w:rFonts w:ascii="Times New Roman" w:hAnsi="Times New Roman" w:cs="Times New Roman"/>
          <w:u w:val="single"/>
        </w:rPr>
        <w:t>2019</w:t>
      </w:r>
      <w:r w:rsidRPr="00164B96">
        <w:rPr>
          <w:rStyle w:val="a5"/>
          <w:rFonts w:ascii="Times New Roman" w:hAnsi="Times New Roman" w:cs="Times New Roman"/>
          <w:u w:val="single"/>
        </w:rPr>
        <w:t>г</w:t>
      </w:r>
      <w:r w:rsidRPr="00BE2D32">
        <w:rPr>
          <w:rStyle w:val="a5"/>
          <w:rFonts w:ascii="Times New Roman" w:hAnsi="Times New Roman" w:cs="Times New Roman"/>
        </w:rPr>
        <w:t>. №</w:t>
      </w:r>
      <w:r>
        <w:rPr>
          <w:rStyle w:val="a5"/>
          <w:rFonts w:ascii="Times New Roman" w:hAnsi="Times New Roman" w:cs="Times New Roman"/>
        </w:rPr>
        <w:t xml:space="preserve">  </w:t>
      </w:r>
      <w:r w:rsidRPr="006127B0">
        <w:rPr>
          <w:rStyle w:val="a5"/>
          <w:rFonts w:ascii="Times New Roman" w:hAnsi="Times New Roman" w:cs="Times New Roman"/>
          <w:u w:val="single"/>
        </w:rPr>
        <w:t>Х</w:t>
      </w:r>
      <w:proofErr w:type="gramStart"/>
      <w:r w:rsidR="00F931F2">
        <w:rPr>
          <w:rStyle w:val="a5"/>
          <w:rFonts w:ascii="Times New Roman" w:hAnsi="Times New Roman" w:cs="Times New Roman"/>
          <w:u w:val="single"/>
          <w:lang w:val="en-US"/>
        </w:rPr>
        <w:t>I</w:t>
      </w:r>
      <w:proofErr w:type="gramEnd"/>
      <w:r w:rsidRPr="006127B0">
        <w:rPr>
          <w:rStyle w:val="a5"/>
          <w:rFonts w:ascii="Times New Roman" w:hAnsi="Times New Roman" w:cs="Times New Roman"/>
          <w:u w:val="single"/>
        </w:rPr>
        <w:t xml:space="preserve"> </w:t>
      </w:r>
      <w:r>
        <w:rPr>
          <w:rStyle w:val="a5"/>
          <w:rFonts w:ascii="Times New Roman" w:hAnsi="Times New Roman" w:cs="Times New Roman"/>
          <w:u w:val="single"/>
        </w:rPr>
        <w:t>-1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 </w:t>
      </w:r>
      <w:r>
        <w:rPr>
          <w:rStyle w:val="a5"/>
          <w:rFonts w:ascii="Times New Roman" w:hAnsi="Times New Roman" w:cs="Times New Roman"/>
          <w:u w:val="single"/>
        </w:rPr>
        <w:t xml:space="preserve">       </w:t>
      </w:r>
    </w:p>
    <w:p w:rsidR="00C75ED1" w:rsidRDefault="00C75ED1" w:rsidP="00C75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C75ED1" w:rsidTr="00C75ED1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75ED1" w:rsidTr="00C75ED1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378 100,00</w:t>
            </w:r>
          </w:p>
        </w:tc>
      </w:tr>
      <w:tr w:rsidR="00C75ED1" w:rsidTr="00C75ED1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C75ED1" w:rsidTr="00C75ED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C75ED1" w:rsidTr="00C75ED1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C75ED1" w:rsidTr="00C75ED1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C75ED1" w:rsidTr="00C75ED1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135 500,00</w:t>
            </w:r>
          </w:p>
        </w:tc>
      </w:tr>
      <w:tr w:rsidR="00C75ED1" w:rsidTr="00C75ED1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8 500,00</w:t>
            </w:r>
          </w:p>
        </w:tc>
      </w:tr>
      <w:tr w:rsidR="00C75ED1" w:rsidTr="00C75ED1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C75ED1" w:rsidTr="00C75ED1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120 000,00</w:t>
            </w:r>
          </w:p>
        </w:tc>
      </w:tr>
      <w:tr w:rsidR="00C75ED1" w:rsidTr="00C75ED1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C75ED1" w:rsidTr="00C75ED1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C75ED1" w:rsidTr="00C75ED1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Pr="00C84B32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C75ED1" w:rsidTr="00C75ED1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C75ED1" w:rsidRPr="00BC69A6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5" w:name="OLE_LINK19"/>
      <w:bookmarkStart w:id="6" w:name="OLE_LINK20"/>
      <w:bookmarkStart w:id="7" w:name="OLE_LINK21"/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Приложение 5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</w:t>
      </w:r>
      <w:proofErr w:type="gramStart"/>
      <w:r w:rsidRPr="00BE2D32">
        <w:rPr>
          <w:rStyle w:val="a5"/>
          <w:rFonts w:ascii="Times New Roman" w:hAnsi="Times New Roman" w:cs="Times New Roman"/>
        </w:rPr>
        <w:t>е«</w:t>
      </w:r>
      <w:proofErr w:type="gramEnd"/>
      <w:r w:rsidRPr="00BE2D32">
        <w:rPr>
          <w:rStyle w:val="a5"/>
          <w:rFonts w:ascii="Times New Roman" w:hAnsi="Times New Roman" w:cs="Times New Roman"/>
        </w:rPr>
        <w:t>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C75ED1" w:rsidRPr="004A3F53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F931F2">
        <w:rPr>
          <w:rStyle w:val="a5"/>
          <w:rFonts w:ascii="Times New Roman" w:hAnsi="Times New Roman" w:cs="Times New Roman"/>
          <w:u w:val="single"/>
        </w:rPr>
        <w:t>29 апреля</w:t>
      </w:r>
      <w:r w:rsidRPr="004A3F53">
        <w:rPr>
          <w:rStyle w:val="a5"/>
          <w:rFonts w:ascii="Times New Roman" w:hAnsi="Times New Roman" w:cs="Times New Roman"/>
          <w:u w:val="single"/>
        </w:rPr>
        <w:t xml:space="preserve"> 2019г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5"/>
          <w:rFonts w:ascii="Times New Roman" w:hAnsi="Times New Roman" w:cs="Times New Roman"/>
        </w:rPr>
        <w:t xml:space="preserve"> </w:t>
      </w:r>
      <w:r w:rsidRPr="006127B0">
        <w:rPr>
          <w:rStyle w:val="a5"/>
          <w:rFonts w:ascii="Times New Roman" w:hAnsi="Times New Roman" w:cs="Times New Roman"/>
          <w:u w:val="single"/>
        </w:rPr>
        <w:t>Х</w:t>
      </w:r>
      <w:r w:rsidR="00F931F2">
        <w:rPr>
          <w:rStyle w:val="a5"/>
          <w:rFonts w:ascii="Times New Roman" w:hAnsi="Times New Roman" w:cs="Times New Roman"/>
          <w:u w:val="single"/>
          <w:lang w:val="en-US"/>
        </w:rPr>
        <w:t>I</w:t>
      </w:r>
      <w:r w:rsidRPr="004A3F53">
        <w:rPr>
          <w:rStyle w:val="a5"/>
          <w:rFonts w:ascii="Times New Roman" w:hAnsi="Times New Roman" w:cs="Times New Roman"/>
          <w:u w:val="single"/>
        </w:rPr>
        <w:t>-1</w:t>
      </w: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C75ED1" w:rsidRPr="00F269D3" w:rsidTr="00C75ED1">
        <w:tc>
          <w:tcPr>
            <w:tcW w:w="848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2 729 380,00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75ED1" w:rsidRPr="00702EBE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2 729 380,00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C75ED1" w:rsidRPr="007126F2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C75ED1" w:rsidRPr="007126F2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>
              <w:rPr>
                <w:rStyle w:val="a5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75ED1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C75ED1" w:rsidRPr="003F2592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C75ED1" w:rsidRPr="007126F2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C75ED1" w:rsidRPr="00702EBE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2 669 550,00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2 669 550,00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2 669 550,00</w:t>
            </w:r>
          </w:p>
        </w:tc>
      </w:tr>
    </w:tbl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Pr="00412F62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Pr="00BE2D32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C75ED1" w:rsidRPr="00164B96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931F2">
              <w:rPr>
                <w:rFonts w:ascii="Times New Roman" w:eastAsia="Times New Roman" w:hAnsi="Times New Roman" w:cs="Times New Roman"/>
                <w:u w:val="single"/>
              </w:rPr>
              <w:t>29 апреля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27B0">
              <w:rPr>
                <w:rFonts w:ascii="Times New Roman" w:eastAsia="Times New Roman" w:hAnsi="Times New Roman" w:cs="Times New Roman"/>
                <w:u w:val="single"/>
              </w:rPr>
              <w:t>Х</w:t>
            </w:r>
            <w:r w:rsidR="00F931F2">
              <w:rPr>
                <w:rFonts w:ascii="Times New Roman" w:eastAsia="Times New Roman" w:hAnsi="Times New Roman" w:cs="Times New Roman"/>
                <w:u w:val="single"/>
                <w:lang w:val="en-US"/>
              </w:rPr>
              <w:t>I</w:t>
            </w:r>
            <w:r w:rsidRPr="006127B0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1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ED1" w:rsidRPr="00EA6663" w:rsidTr="00C75ED1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75ED1" w:rsidRPr="00EA6663" w:rsidTr="00C75ED1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5ED1" w:rsidRPr="00EA6663" w:rsidTr="00C75ED1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C75ED1" w:rsidRPr="00EA6663" w:rsidTr="00C75ED1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2 181 180,00</w:t>
            </w:r>
          </w:p>
        </w:tc>
      </w:tr>
      <w:tr w:rsidR="00C75ED1" w:rsidRPr="00EA6663" w:rsidTr="00C75ED1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455 000</w:t>
            </w:r>
            <w:r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75ED1" w:rsidRPr="00EA6663" w:rsidTr="00C75ED1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934450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1 104872,35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ED1" w:rsidRPr="00D97325" w:rsidRDefault="00C75ED1" w:rsidP="00C75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ED1" w:rsidRPr="00D97325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637 230,00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5B25D4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5B25D4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104 100</w:t>
            </w:r>
            <w:r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103 100,00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C75ED1" w:rsidRPr="00EA6663" w:rsidTr="00C75ED1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691 800,00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487 200,00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C75ED1" w:rsidRPr="00EA6663" w:rsidTr="00C75ED1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B0487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9B0487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B0487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5 000,00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F1060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3 201 002,35</w:t>
            </w:r>
          </w:p>
        </w:tc>
      </w:tr>
    </w:tbl>
    <w:p w:rsidR="00C75ED1" w:rsidRDefault="00C75ED1" w:rsidP="00C75ED1"/>
    <w:p w:rsidR="00C75ED1" w:rsidRDefault="00C75ED1" w:rsidP="00C75ED1">
      <w:pPr>
        <w:rPr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C75ED1" w:rsidRPr="00B520EF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="00F931F2">
        <w:rPr>
          <w:rFonts w:ascii="Times New Roman" w:eastAsia="Times New Roman" w:hAnsi="Times New Roman" w:cs="Times New Roman"/>
          <w:u w:val="single"/>
        </w:rPr>
        <w:t>29 апреля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4A3F53">
        <w:rPr>
          <w:rFonts w:ascii="Times New Roman" w:eastAsia="Times New Roman" w:hAnsi="Times New Roman" w:cs="Times New Roman"/>
          <w:u w:val="single"/>
        </w:rPr>
        <w:t xml:space="preserve"> 2019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  <w:u w:val="single"/>
        </w:rPr>
        <w:t xml:space="preserve"> Х</w:t>
      </w:r>
      <w:r w:rsidR="00F931F2">
        <w:rPr>
          <w:rFonts w:ascii="Times New Roman" w:eastAsia="Times New Roman" w:hAnsi="Times New Roman" w:cs="Times New Roman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u w:val="single"/>
        </w:rPr>
        <w:t>-1</w:t>
      </w: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C75ED1" w:rsidRPr="00942812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3 184 780,00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2 181 180,00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F95430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2002E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7">
              <w:rPr>
                <w:rFonts w:ascii="Times New Roman" w:hAnsi="Times New Roman" w:cs="Times New Roman"/>
                <w:sz w:val="20"/>
                <w:szCs w:val="20"/>
              </w:rPr>
              <w:t>782400,0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436C6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2002E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33C57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4"/>
            <w:bookmarkEnd w:id="15"/>
            <w:bookmarkEnd w:id="16"/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33C57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образований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C33C57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931BF" w:rsidRDefault="00C75ED1" w:rsidP="00C7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7E1FC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2002E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436C6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E94273" w:rsidRDefault="00934450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167222</w:t>
            </w:r>
            <w:r w:rsidR="00C75ED1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B8606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B8606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A172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Pr="005A1720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фонд по предупреждению чрезвы</w:t>
            </w: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A1720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B7716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Pr="005B7716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637 230,00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Pr="00927D5B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17180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D5664A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C75ED1" w:rsidRPr="00D5664A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DF57BA" w:rsidRDefault="00C75ED1" w:rsidP="00C75ED1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75ED1" w:rsidRPr="00250A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26E1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21233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Pr="002212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4A547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Pr="004A54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CA7B4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864A7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864A7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4A547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4A54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CA7B4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2513F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691 800,00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487 200,00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487 200,00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F18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7"/>
            <w:bookmarkEnd w:id="18"/>
            <w:bookmarkEnd w:id="19"/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F18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36C5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84D4C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584D4C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23"/>
            <w:bookmarkStart w:id="25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934450">
              <w:rPr>
                <w:rFonts w:ascii="Times New Roman" w:hAnsi="Times New Roman" w:cs="Times New Roman"/>
                <w:b/>
                <w:sz w:val="20"/>
                <w:szCs w:val="20"/>
              </w:rPr>
              <w:t>203 7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02,35</w:t>
            </w:r>
          </w:p>
        </w:tc>
      </w:tr>
    </w:tbl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/>
    <w:p w:rsidR="00C75ED1" w:rsidRDefault="00C75ED1" w:rsidP="00C75ED1"/>
    <w:p w:rsidR="00C75ED1" w:rsidRDefault="00C75ED1" w:rsidP="00C75ED1"/>
    <w:p w:rsidR="00C75ED1" w:rsidRDefault="00C75ED1" w:rsidP="00C75ED1"/>
    <w:p w:rsidR="00C75ED1" w:rsidRDefault="00C75ED1" w:rsidP="00C75ED1"/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C75ED1" w:rsidRPr="006127B0" w:rsidRDefault="00C75ED1" w:rsidP="00C75ED1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1F2">
        <w:rPr>
          <w:rFonts w:ascii="Times New Roman" w:hAnsi="Times New Roman" w:cs="Times New Roman"/>
          <w:sz w:val="20"/>
          <w:szCs w:val="20"/>
          <w:u w:val="single"/>
        </w:rPr>
        <w:t xml:space="preserve">  2</w:t>
      </w:r>
      <w:r w:rsidR="00F931F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9 </w:t>
      </w:r>
      <w:r w:rsidR="00F931F2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Pr="006127B0">
        <w:rPr>
          <w:rFonts w:ascii="Times New Roman" w:hAnsi="Times New Roman" w:cs="Times New Roman"/>
          <w:sz w:val="20"/>
          <w:szCs w:val="20"/>
          <w:u w:val="single"/>
        </w:rPr>
        <w:t>Х</w:t>
      </w:r>
      <w:r w:rsidR="00F931F2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6127B0">
        <w:rPr>
          <w:rFonts w:ascii="Times New Roman" w:hAnsi="Times New Roman" w:cs="Times New Roman"/>
          <w:sz w:val="20"/>
          <w:szCs w:val="20"/>
          <w:u w:val="single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C75ED1" w:rsidTr="00C75ED1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</w:tr>
      <w:tr w:rsidR="00C75ED1" w:rsidTr="00C75ED1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C75ED1" w:rsidTr="00C75ED1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ED1" w:rsidTr="00C75ED1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75ED1" w:rsidTr="00C75ED1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75ED1" w:rsidTr="00C75ED1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F15C97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C75ED1" w:rsidTr="00C75ED1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C75ED1" w:rsidP="0093445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934450">
              <w:rPr>
                <w:rFonts w:ascii="Times New Roman" w:hAnsi="Times New Roman" w:cs="Times New Roman"/>
                <w:b/>
              </w:rPr>
              <w:t> 187 480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75ED1" w:rsidTr="00C75ED1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C75ED1" w:rsidP="0093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934450">
              <w:rPr>
                <w:rFonts w:ascii="Times New Roman" w:hAnsi="Times New Roman" w:cs="Times New Roman"/>
                <w:b/>
              </w:rPr>
              <w:t>3 187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445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80,00</w:t>
            </w:r>
          </w:p>
        </w:tc>
      </w:tr>
      <w:tr w:rsidR="00C75ED1" w:rsidTr="00C75ED1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934450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3 203 7</w:t>
            </w:r>
            <w:r w:rsidR="00C75ED1">
              <w:rPr>
                <w:rFonts w:ascii="Times New Roman" w:hAnsi="Times New Roman" w:cs="Times New Roman"/>
                <w:b/>
              </w:rPr>
              <w:t>02,35</w:t>
            </w:r>
          </w:p>
        </w:tc>
      </w:tr>
      <w:tr w:rsidR="00C75ED1" w:rsidTr="00C75ED1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934450" w:rsidP="0093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3 203</w:t>
            </w:r>
            <w:r w:rsidR="00C75E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75ED1">
              <w:rPr>
                <w:rFonts w:ascii="Times New Roman" w:hAnsi="Times New Roman" w:cs="Times New Roman"/>
                <w:b/>
              </w:rPr>
              <w:t>02,35</w:t>
            </w:r>
          </w:p>
        </w:tc>
      </w:tr>
      <w:bookmarkEnd w:id="26"/>
      <w:tr w:rsidR="00C75ED1" w:rsidTr="00C75ED1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/>
    <w:p w:rsidR="00C75ED1" w:rsidRDefault="00C75ED1"/>
    <w:sectPr w:rsidR="00C75ED1" w:rsidSect="00C75E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D1"/>
    <w:rsid w:val="001D190B"/>
    <w:rsid w:val="00242953"/>
    <w:rsid w:val="00934450"/>
    <w:rsid w:val="00994E4E"/>
    <w:rsid w:val="00C75ED1"/>
    <w:rsid w:val="00F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C75ED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C75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75ED1"/>
  </w:style>
  <w:style w:type="paragraph" w:styleId="a4">
    <w:name w:val="List Paragraph"/>
    <w:basedOn w:val="a"/>
    <w:uiPriority w:val="34"/>
    <w:qFormat/>
    <w:rsid w:val="00C75ED1"/>
    <w:pPr>
      <w:ind w:left="720"/>
      <w:contextualSpacing/>
    </w:pPr>
  </w:style>
  <w:style w:type="character" w:customStyle="1" w:styleId="a5">
    <w:name w:val="Стиль полужирный"/>
    <w:basedOn w:val="a0"/>
    <w:rsid w:val="00C75ED1"/>
    <w:rPr>
      <w:bCs/>
    </w:rPr>
  </w:style>
  <w:style w:type="paragraph" w:styleId="22">
    <w:name w:val="Body Text 2"/>
    <w:basedOn w:val="a"/>
    <w:link w:val="23"/>
    <w:uiPriority w:val="99"/>
    <w:unhideWhenUsed/>
    <w:rsid w:val="00C75E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75ED1"/>
  </w:style>
  <w:style w:type="paragraph" w:styleId="a6">
    <w:name w:val="Balloon Text"/>
    <w:basedOn w:val="a"/>
    <w:link w:val="a7"/>
    <w:semiHidden/>
    <w:unhideWhenUsed/>
    <w:rsid w:val="00C7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5ED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75E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75E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5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7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75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5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2019-04-29T01:23:00Z</cp:lastPrinted>
  <dcterms:created xsi:type="dcterms:W3CDTF">2019-04-24T07:14:00Z</dcterms:created>
  <dcterms:modified xsi:type="dcterms:W3CDTF">2019-04-29T01:24:00Z</dcterms:modified>
</cp:coreProperties>
</file>