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6D" w:rsidRDefault="00D00E6D" w:rsidP="00D00E6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МУНИЦИПАЛЬНОЕ ОБРАЗОВАНИЕ «КУРУМКАНСКИЙ РАЙОН»</w:t>
      </w:r>
    </w:p>
    <w:p w:rsidR="00D00E6D" w:rsidRDefault="00D00E6D" w:rsidP="00D00E6D">
      <w:pPr>
        <w:pStyle w:val="text1cl"/>
        <w:pBdr>
          <w:bottom w:val="single" w:sz="12" w:space="1" w:color="auto"/>
        </w:pBdr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АДМИНИСТРАЦИЯ СЕЛЬСКОГО ПОСЕЛЕНИЯ «АРЗГУН»</w:t>
      </w:r>
    </w:p>
    <w:p w:rsidR="00D00E6D" w:rsidRPr="001A42E4" w:rsidRDefault="00D00E6D" w:rsidP="00D00E6D">
      <w:pPr>
        <w:pStyle w:val="text1cl"/>
        <w:spacing w:before="0" w:after="0"/>
        <w:jc w:val="both"/>
        <w:rPr>
          <w:b/>
          <w:bCs/>
          <w:color w:val="494949"/>
          <w:sz w:val="18"/>
          <w:szCs w:val="18"/>
        </w:rPr>
      </w:pPr>
      <w:r w:rsidRPr="001A42E4">
        <w:rPr>
          <w:b/>
          <w:bCs/>
          <w:color w:val="494949"/>
          <w:sz w:val="18"/>
          <w:szCs w:val="18"/>
        </w:rPr>
        <w:t xml:space="preserve">671635, Республика Бурятия, </w:t>
      </w:r>
      <w:proofErr w:type="spellStart"/>
      <w:r w:rsidRPr="001A42E4">
        <w:rPr>
          <w:b/>
          <w:bCs/>
          <w:color w:val="494949"/>
          <w:sz w:val="18"/>
          <w:szCs w:val="18"/>
        </w:rPr>
        <w:t>Курумканский</w:t>
      </w:r>
      <w:proofErr w:type="spellEnd"/>
      <w:r w:rsidRPr="001A42E4">
        <w:rPr>
          <w:b/>
          <w:bCs/>
          <w:color w:val="494949"/>
          <w:sz w:val="18"/>
          <w:szCs w:val="18"/>
        </w:rPr>
        <w:t xml:space="preserve"> район, </w:t>
      </w:r>
      <w:proofErr w:type="spellStart"/>
      <w:r w:rsidRPr="001A42E4">
        <w:rPr>
          <w:b/>
          <w:bCs/>
          <w:color w:val="494949"/>
          <w:sz w:val="18"/>
          <w:szCs w:val="18"/>
        </w:rPr>
        <w:t>с</w:t>
      </w:r>
      <w:proofErr w:type="gramStart"/>
      <w:r w:rsidRPr="001A42E4">
        <w:rPr>
          <w:b/>
          <w:bCs/>
          <w:color w:val="494949"/>
          <w:sz w:val="18"/>
          <w:szCs w:val="18"/>
        </w:rPr>
        <w:t>.А</w:t>
      </w:r>
      <w:proofErr w:type="gramEnd"/>
      <w:r w:rsidRPr="001A42E4">
        <w:rPr>
          <w:b/>
          <w:bCs/>
          <w:color w:val="494949"/>
          <w:sz w:val="18"/>
          <w:szCs w:val="18"/>
        </w:rPr>
        <w:t>рзгун</w:t>
      </w:r>
      <w:proofErr w:type="spellEnd"/>
      <w:r w:rsidRPr="001A42E4">
        <w:rPr>
          <w:b/>
          <w:bCs/>
          <w:color w:val="494949"/>
          <w:sz w:val="18"/>
          <w:szCs w:val="18"/>
        </w:rPr>
        <w:t xml:space="preserve">, ул.Генерала </w:t>
      </w:r>
      <w:proofErr w:type="spellStart"/>
      <w:r w:rsidRPr="001A42E4">
        <w:rPr>
          <w:b/>
          <w:bCs/>
          <w:color w:val="494949"/>
          <w:sz w:val="18"/>
          <w:szCs w:val="18"/>
        </w:rPr>
        <w:t>Цыденова</w:t>
      </w:r>
      <w:proofErr w:type="spellEnd"/>
      <w:r w:rsidRPr="001A42E4">
        <w:rPr>
          <w:b/>
          <w:bCs/>
          <w:color w:val="494949"/>
          <w:sz w:val="18"/>
          <w:szCs w:val="18"/>
        </w:rPr>
        <w:t>,</w:t>
      </w:r>
      <w:r>
        <w:rPr>
          <w:b/>
          <w:bCs/>
          <w:color w:val="494949"/>
          <w:sz w:val="18"/>
          <w:szCs w:val="18"/>
        </w:rPr>
        <w:t xml:space="preserve"> </w:t>
      </w:r>
      <w:r w:rsidRPr="001A42E4">
        <w:rPr>
          <w:b/>
          <w:bCs/>
          <w:color w:val="494949"/>
          <w:sz w:val="18"/>
          <w:szCs w:val="18"/>
        </w:rPr>
        <w:t xml:space="preserve">2 </w:t>
      </w:r>
      <w:r>
        <w:rPr>
          <w:b/>
          <w:bCs/>
          <w:color w:val="494949"/>
          <w:sz w:val="18"/>
          <w:szCs w:val="18"/>
        </w:rPr>
        <w:t xml:space="preserve">           </w:t>
      </w:r>
      <w:r w:rsidRPr="001A42E4">
        <w:rPr>
          <w:b/>
          <w:bCs/>
          <w:color w:val="494949"/>
          <w:sz w:val="18"/>
          <w:szCs w:val="18"/>
        </w:rPr>
        <w:t>тел:8(30149)</w:t>
      </w:r>
      <w:r>
        <w:rPr>
          <w:b/>
          <w:bCs/>
          <w:color w:val="494949"/>
          <w:sz w:val="18"/>
          <w:szCs w:val="18"/>
        </w:rPr>
        <w:t xml:space="preserve"> </w:t>
      </w:r>
      <w:r w:rsidRPr="001A42E4">
        <w:rPr>
          <w:b/>
          <w:bCs/>
          <w:color w:val="494949"/>
          <w:sz w:val="18"/>
          <w:szCs w:val="18"/>
        </w:rPr>
        <w:t>92157</w:t>
      </w:r>
    </w:p>
    <w:p w:rsidR="00D00E6D" w:rsidRDefault="00D00E6D" w:rsidP="00D00E6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D00E6D" w:rsidRDefault="00D00E6D" w:rsidP="00D00E6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D00E6D" w:rsidRDefault="00D00E6D" w:rsidP="00D00E6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ТОГТООЛ</w:t>
      </w:r>
    </w:p>
    <w:p w:rsidR="00D00E6D" w:rsidRPr="001A42E4" w:rsidRDefault="00D00E6D" w:rsidP="00D00E6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</w:p>
    <w:p w:rsidR="00D00E6D" w:rsidRPr="004E3282" w:rsidRDefault="00D00E6D" w:rsidP="00D00E6D">
      <w:pPr>
        <w:pStyle w:val="text1cl"/>
        <w:spacing w:before="0" w:after="0" w:line="408" w:lineRule="auto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ПОСТАНОВЛЕНИЕ </w:t>
      </w:r>
    </w:p>
    <w:p w:rsidR="00D00E6D" w:rsidRPr="004E3282" w:rsidRDefault="00D00E6D" w:rsidP="00D00E6D">
      <w:pPr>
        <w:pStyle w:val="text1cl"/>
        <w:spacing w:line="408" w:lineRule="auto"/>
        <w:rPr>
          <w:color w:val="494949"/>
          <w:sz w:val="28"/>
          <w:szCs w:val="28"/>
        </w:rPr>
      </w:pPr>
      <w:r w:rsidRPr="004E3282">
        <w:rPr>
          <w:b/>
          <w:bCs/>
          <w:color w:val="494949"/>
          <w:sz w:val="28"/>
          <w:szCs w:val="28"/>
        </w:rPr>
        <w:t xml:space="preserve">от </w:t>
      </w:r>
      <w:r>
        <w:rPr>
          <w:b/>
          <w:bCs/>
          <w:color w:val="494949"/>
          <w:sz w:val="28"/>
          <w:szCs w:val="28"/>
        </w:rPr>
        <w:t xml:space="preserve">«23»  июня </w:t>
      </w:r>
      <w:r w:rsidRPr="004E3282">
        <w:rPr>
          <w:b/>
          <w:bCs/>
          <w:color w:val="494949"/>
          <w:sz w:val="28"/>
          <w:szCs w:val="28"/>
        </w:rPr>
        <w:t xml:space="preserve"> 201</w:t>
      </w:r>
      <w:r>
        <w:rPr>
          <w:b/>
          <w:bCs/>
          <w:color w:val="494949"/>
          <w:sz w:val="28"/>
          <w:szCs w:val="28"/>
        </w:rPr>
        <w:t>6</w:t>
      </w:r>
      <w:r w:rsidRPr="004E3282">
        <w:rPr>
          <w:b/>
          <w:bCs/>
          <w:color w:val="494949"/>
          <w:sz w:val="28"/>
          <w:szCs w:val="28"/>
        </w:rPr>
        <w:t xml:space="preserve"> г. </w:t>
      </w:r>
      <w:r>
        <w:rPr>
          <w:b/>
          <w:bCs/>
          <w:color w:val="494949"/>
          <w:sz w:val="28"/>
          <w:szCs w:val="28"/>
        </w:rPr>
        <w:t xml:space="preserve">                                                                          </w:t>
      </w:r>
      <w:r w:rsidRPr="004E3282">
        <w:rPr>
          <w:b/>
          <w:bCs/>
          <w:color w:val="494949"/>
          <w:sz w:val="28"/>
          <w:szCs w:val="28"/>
        </w:rPr>
        <w:t xml:space="preserve">№ </w:t>
      </w:r>
      <w:r>
        <w:rPr>
          <w:b/>
          <w:bCs/>
          <w:color w:val="494949"/>
          <w:sz w:val="28"/>
          <w:szCs w:val="28"/>
        </w:rPr>
        <w:t>08</w:t>
      </w:r>
    </w:p>
    <w:p w:rsidR="002C503F" w:rsidRDefault="002C503F" w:rsidP="00ED312B">
      <w:pPr>
        <w:pStyle w:val="a4"/>
        <w:rPr>
          <w:rFonts w:ascii="Times New Roman" w:hAnsi="Times New Roman"/>
          <w:sz w:val="24"/>
          <w:szCs w:val="24"/>
        </w:rPr>
      </w:pPr>
    </w:p>
    <w:p w:rsidR="00ED312B" w:rsidRPr="002C503F" w:rsidRDefault="00ED312B" w:rsidP="00ED312B">
      <w:pPr>
        <w:pStyle w:val="a4"/>
        <w:rPr>
          <w:rFonts w:ascii="Times New Roman" w:hAnsi="Times New Roman"/>
          <w:sz w:val="28"/>
          <w:szCs w:val="28"/>
        </w:rPr>
      </w:pPr>
      <w:r w:rsidRPr="002A05FC">
        <w:rPr>
          <w:rFonts w:ascii="Times New Roman" w:hAnsi="Times New Roman"/>
          <w:sz w:val="24"/>
          <w:szCs w:val="24"/>
        </w:rPr>
        <w:t>«</w:t>
      </w:r>
      <w:r w:rsidRPr="002C503F">
        <w:rPr>
          <w:rFonts w:ascii="Times New Roman" w:hAnsi="Times New Roman"/>
          <w:sz w:val="28"/>
          <w:szCs w:val="28"/>
        </w:rPr>
        <w:t xml:space="preserve">Об </w:t>
      </w:r>
      <w:r w:rsidR="00292018" w:rsidRPr="002C503F">
        <w:rPr>
          <w:rFonts w:ascii="Times New Roman" w:hAnsi="Times New Roman"/>
          <w:sz w:val="28"/>
          <w:szCs w:val="28"/>
        </w:rPr>
        <w:t>утверждении программы комплексного развития</w:t>
      </w:r>
    </w:p>
    <w:p w:rsidR="00ED312B" w:rsidRPr="002A05FC" w:rsidRDefault="00292018" w:rsidP="00ED312B">
      <w:pPr>
        <w:pStyle w:val="a4"/>
        <w:rPr>
          <w:rFonts w:ascii="Times New Roman" w:hAnsi="Times New Roman"/>
          <w:sz w:val="24"/>
          <w:szCs w:val="24"/>
        </w:rPr>
      </w:pPr>
      <w:r w:rsidRPr="002C503F">
        <w:rPr>
          <w:rFonts w:ascii="Times New Roman" w:hAnsi="Times New Roman"/>
          <w:sz w:val="28"/>
          <w:szCs w:val="28"/>
        </w:rPr>
        <w:t>транспортной инфраструктуры  МО СП «</w:t>
      </w:r>
      <w:proofErr w:type="spellStart"/>
      <w:r w:rsidR="00D00E6D" w:rsidRPr="002C503F">
        <w:rPr>
          <w:rFonts w:ascii="Times New Roman" w:hAnsi="Times New Roman"/>
          <w:sz w:val="28"/>
          <w:szCs w:val="28"/>
        </w:rPr>
        <w:t>Арзгун</w:t>
      </w:r>
      <w:proofErr w:type="spellEnd"/>
      <w:r w:rsidRPr="002A05FC">
        <w:rPr>
          <w:rFonts w:ascii="Times New Roman" w:hAnsi="Times New Roman"/>
          <w:sz w:val="24"/>
          <w:szCs w:val="24"/>
        </w:rPr>
        <w:t>»</w:t>
      </w:r>
      <w:r w:rsidR="00ED312B" w:rsidRPr="002A05FC">
        <w:rPr>
          <w:rFonts w:ascii="Times New Roman" w:hAnsi="Times New Roman"/>
          <w:sz w:val="24"/>
          <w:szCs w:val="24"/>
        </w:rPr>
        <w:t>»</w:t>
      </w: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A05FC" w:rsidRDefault="002A05FC" w:rsidP="00ED312B">
      <w:pPr>
        <w:pStyle w:val="a4"/>
        <w:rPr>
          <w:rFonts w:ascii="Times New Roman" w:hAnsi="Times New Roman"/>
        </w:rPr>
      </w:pPr>
    </w:p>
    <w:p w:rsidR="00292018" w:rsidRPr="002C503F" w:rsidRDefault="00D00E6D" w:rsidP="00D00E6D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</w:t>
      </w:r>
      <w:r w:rsidR="00292018" w:rsidRPr="002C503F">
        <w:rPr>
          <w:rFonts w:ascii="Times New Roman" w:eastAsia="Times New Roman" w:hAnsi="Times New Roman" w:cs="Times New Roman"/>
          <w:color w:val="242424"/>
          <w:sz w:val="28"/>
          <w:szCs w:val="28"/>
        </w:rPr>
        <w:t>На основании Постановления  Правительства Российской Федерации от 25.12.2015г. №1440, «Об утверждении требований к программам комплексного развития трансп</w:t>
      </w:r>
      <w:r w:rsidRPr="002C503F">
        <w:rPr>
          <w:rFonts w:ascii="Times New Roman" w:eastAsia="Times New Roman" w:hAnsi="Times New Roman" w:cs="Times New Roman"/>
          <w:color w:val="242424"/>
          <w:sz w:val="28"/>
          <w:szCs w:val="28"/>
        </w:rPr>
        <w:t>ортной инфраструктуры поселений</w:t>
      </w:r>
      <w:r w:rsidR="00292018" w:rsidRPr="002C503F">
        <w:rPr>
          <w:rFonts w:ascii="Times New Roman" w:eastAsia="Times New Roman" w:hAnsi="Times New Roman" w:cs="Times New Roman"/>
          <w:color w:val="242424"/>
          <w:sz w:val="28"/>
          <w:szCs w:val="28"/>
        </w:rPr>
        <w:t>, городских округов»</w:t>
      </w:r>
      <w:r w:rsidRPr="002C503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</w:t>
      </w:r>
      <w:r w:rsidR="007F5CD7" w:rsidRPr="002C503F">
        <w:rPr>
          <w:rFonts w:ascii="Times New Roman" w:eastAsia="Times New Roman" w:hAnsi="Times New Roman" w:cs="Times New Roman"/>
          <w:color w:val="242424"/>
          <w:sz w:val="28"/>
          <w:szCs w:val="28"/>
        </w:rPr>
        <w:t>Федерального закона</w:t>
      </w:r>
      <w:r w:rsidR="00971E61" w:rsidRPr="002C503F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971E61" w:rsidRPr="002C503F">
        <w:rPr>
          <w:rFonts w:ascii="Times New Roman" w:hAnsi="Times New Roman" w:cs="Times New Roman"/>
          <w:sz w:val="28"/>
          <w:szCs w:val="28"/>
        </w:rPr>
        <w:t>от 6 октября 2003 г. N 131-ФЗ</w:t>
      </w:r>
      <w:r w:rsidR="00971E61" w:rsidRPr="002C503F">
        <w:rPr>
          <w:sz w:val="28"/>
          <w:szCs w:val="28"/>
        </w:rPr>
        <w:t xml:space="preserve">  </w:t>
      </w:r>
      <w:r w:rsidR="00971E61" w:rsidRPr="002C503F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Федерации", Устава муниципального образования сельско</w:t>
      </w:r>
      <w:r w:rsidRPr="002C503F">
        <w:rPr>
          <w:rFonts w:ascii="Times New Roman" w:hAnsi="Times New Roman" w:cs="Times New Roman"/>
          <w:sz w:val="28"/>
          <w:szCs w:val="28"/>
        </w:rPr>
        <w:t>е</w:t>
      </w:r>
      <w:r w:rsidR="00971E61" w:rsidRPr="002C50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2C503F">
        <w:rPr>
          <w:rFonts w:ascii="Times New Roman" w:hAnsi="Times New Roman" w:cs="Times New Roman"/>
          <w:sz w:val="28"/>
          <w:szCs w:val="28"/>
        </w:rPr>
        <w:t>е</w:t>
      </w:r>
      <w:r w:rsidR="00971E61" w:rsidRPr="002C50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503F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="00971E61" w:rsidRPr="002C503F">
        <w:rPr>
          <w:rFonts w:ascii="Times New Roman" w:hAnsi="Times New Roman" w:cs="Times New Roman"/>
          <w:sz w:val="28"/>
          <w:szCs w:val="28"/>
        </w:rPr>
        <w:t>»»</w:t>
      </w:r>
      <w:r w:rsidR="00971E61" w:rsidRPr="002C503F">
        <w:rPr>
          <w:rFonts w:ascii="Times New Roman" w:hAnsi="Times New Roman" w:cs="Times New Roman"/>
          <w:sz w:val="28"/>
          <w:szCs w:val="28"/>
        </w:rPr>
        <w:br/>
      </w:r>
    </w:p>
    <w:p w:rsidR="00703340" w:rsidRPr="002C503F" w:rsidRDefault="00703340" w:rsidP="00703340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               </w:t>
      </w:r>
      <w:r w:rsidRPr="002C503F">
        <w:rPr>
          <w:rFonts w:ascii="Times New Roman" w:eastAsia="Times New Roman" w:hAnsi="Times New Roman" w:cs="Times New Roman"/>
          <w:color w:val="242424"/>
          <w:sz w:val="28"/>
          <w:szCs w:val="28"/>
        </w:rPr>
        <w:t>ПОСТАНОВЛЯЮ</w:t>
      </w:r>
      <w:r w:rsidR="002C503F"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703340" w:rsidRPr="002C503F" w:rsidRDefault="00703340" w:rsidP="0070334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503F">
        <w:rPr>
          <w:rFonts w:ascii="Times New Roman" w:hAnsi="Times New Roman"/>
          <w:sz w:val="28"/>
          <w:szCs w:val="28"/>
        </w:rPr>
        <w:t>Утвердить  программу  комплексного развития транспортной инфраструктуры  муниципального образования  сельско</w:t>
      </w:r>
      <w:r w:rsidR="00D00E6D" w:rsidRPr="002C503F">
        <w:rPr>
          <w:rFonts w:ascii="Times New Roman" w:hAnsi="Times New Roman"/>
          <w:sz w:val="28"/>
          <w:szCs w:val="28"/>
        </w:rPr>
        <w:t>е</w:t>
      </w:r>
      <w:r w:rsidRPr="002C503F">
        <w:rPr>
          <w:rFonts w:ascii="Times New Roman" w:hAnsi="Times New Roman"/>
          <w:sz w:val="28"/>
          <w:szCs w:val="28"/>
        </w:rPr>
        <w:t xml:space="preserve"> поселени</w:t>
      </w:r>
      <w:r w:rsidR="00D00E6D" w:rsidRPr="002C503F">
        <w:rPr>
          <w:rFonts w:ascii="Times New Roman" w:hAnsi="Times New Roman"/>
          <w:sz w:val="28"/>
          <w:szCs w:val="28"/>
        </w:rPr>
        <w:t>е</w:t>
      </w:r>
      <w:r w:rsidRPr="002C503F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="00D00E6D" w:rsidRPr="002C503F">
        <w:rPr>
          <w:rFonts w:ascii="Times New Roman" w:hAnsi="Times New Roman"/>
          <w:sz w:val="28"/>
          <w:szCs w:val="28"/>
        </w:rPr>
        <w:t>Арзгун</w:t>
      </w:r>
      <w:proofErr w:type="spellEnd"/>
      <w:r w:rsidRPr="002C503F">
        <w:rPr>
          <w:rFonts w:ascii="Times New Roman" w:hAnsi="Times New Roman"/>
          <w:sz w:val="28"/>
          <w:szCs w:val="28"/>
        </w:rPr>
        <w:t>»</w:t>
      </w:r>
      <w:r w:rsidR="00D00E6D" w:rsidRPr="002C503F">
        <w:rPr>
          <w:rFonts w:ascii="Times New Roman" w:hAnsi="Times New Roman"/>
          <w:sz w:val="28"/>
          <w:szCs w:val="28"/>
        </w:rPr>
        <w:t xml:space="preserve"> </w:t>
      </w:r>
      <w:r w:rsidRPr="002C503F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703340" w:rsidRPr="002C503F" w:rsidRDefault="00703340" w:rsidP="0070334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503F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703340" w:rsidRPr="002C503F" w:rsidRDefault="00703340" w:rsidP="0070334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503F">
        <w:rPr>
          <w:rFonts w:ascii="Times New Roman" w:hAnsi="Times New Roman"/>
          <w:sz w:val="28"/>
          <w:szCs w:val="28"/>
        </w:rPr>
        <w:t>Контроль над исполнением постановления оставляю за собой.</w:t>
      </w:r>
    </w:p>
    <w:p w:rsidR="00703340" w:rsidRDefault="00703340" w:rsidP="00703340">
      <w:pPr>
        <w:pStyle w:val="a4"/>
        <w:rPr>
          <w:rFonts w:ascii="Times New Roman" w:hAnsi="Times New Roman"/>
        </w:rPr>
      </w:pPr>
    </w:p>
    <w:p w:rsidR="00703340" w:rsidRDefault="00703340" w:rsidP="00703340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D00E6D" w:rsidRDefault="00D00E6D" w:rsidP="00703340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D00E6D" w:rsidRPr="002C503F" w:rsidRDefault="00703340" w:rsidP="00ED312B">
      <w:pPr>
        <w:pStyle w:val="a4"/>
        <w:rPr>
          <w:rFonts w:ascii="Times New Roman" w:hAnsi="Times New Roman"/>
          <w:sz w:val="28"/>
          <w:szCs w:val="28"/>
        </w:rPr>
      </w:pPr>
      <w:r w:rsidRPr="002C503F">
        <w:rPr>
          <w:rFonts w:ascii="Times New Roman" w:hAnsi="Times New Roman"/>
          <w:sz w:val="28"/>
          <w:szCs w:val="28"/>
        </w:rPr>
        <w:t xml:space="preserve">Глава </w:t>
      </w:r>
      <w:r w:rsidR="00D00E6D" w:rsidRPr="002C503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92018" w:rsidRPr="002C503F" w:rsidRDefault="00703340" w:rsidP="00ED312B">
      <w:pPr>
        <w:pStyle w:val="a4"/>
        <w:rPr>
          <w:rFonts w:ascii="Times New Roman" w:hAnsi="Times New Roman"/>
          <w:sz w:val="28"/>
          <w:szCs w:val="28"/>
        </w:rPr>
      </w:pPr>
      <w:r w:rsidRPr="002C503F">
        <w:rPr>
          <w:rFonts w:ascii="Times New Roman" w:hAnsi="Times New Roman"/>
          <w:sz w:val="28"/>
          <w:szCs w:val="28"/>
        </w:rPr>
        <w:t>сельско</w:t>
      </w:r>
      <w:r w:rsidR="00D00E6D" w:rsidRPr="002C503F">
        <w:rPr>
          <w:rFonts w:ascii="Times New Roman" w:hAnsi="Times New Roman"/>
          <w:sz w:val="28"/>
          <w:szCs w:val="28"/>
        </w:rPr>
        <w:t>е</w:t>
      </w:r>
      <w:r w:rsidRPr="002C503F">
        <w:rPr>
          <w:rFonts w:ascii="Times New Roman" w:hAnsi="Times New Roman"/>
          <w:sz w:val="28"/>
          <w:szCs w:val="28"/>
        </w:rPr>
        <w:t xml:space="preserve"> поселени</w:t>
      </w:r>
      <w:r w:rsidR="00D00E6D" w:rsidRPr="002C503F">
        <w:rPr>
          <w:rFonts w:ascii="Times New Roman" w:hAnsi="Times New Roman"/>
          <w:sz w:val="28"/>
          <w:szCs w:val="28"/>
        </w:rPr>
        <w:t>е</w:t>
      </w:r>
      <w:r w:rsidRPr="002C503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00E6D" w:rsidRPr="002C503F">
        <w:rPr>
          <w:rFonts w:ascii="Times New Roman" w:hAnsi="Times New Roman"/>
          <w:sz w:val="28"/>
          <w:szCs w:val="28"/>
        </w:rPr>
        <w:t>Арзгун</w:t>
      </w:r>
      <w:proofErr w:type="spellEnd"/>
      <w:r w:rsidRPr="002C503F">
        <w:rPr>
          <w:rFonts w:ascii="Times New Roman" w:hAnsi="Times New Roman"/>
          <w:sz w:val="28"/>
          <w:szCs w:val="28"/>
        </w:rPr>
        <w:t>»</w:t>
      </w:r>
      <w:r w:rsidR="00D00E6D" w:rsidRPr="002C503F">
        <w:rPr>
          <w:rFonts w:ascii="Times New Roman" w:hAnsi="Times New Roman"/>
          <w:sz w:val="28"/>
          <w:szCs w:val="28"/>
        </w:rPr>
        <w:t xml:space="preserve">                    </w:t>
      </w:r>
      <w:r w:rsidRPr="002C503F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D00E6D" w:rsidRPr="002C503F">
        <w:rPr>
          <w:rFonts w:ascii="Times New Roman" w:hAnsi="Times New Roman"/>
          <w:sz w:val="28"/>
          <w:szCs w:val="28"/>
        </w:rPr>
        <w:t>М</w:t>
      </w:r>
      <w:r w:rsidRPr="002C503F">
        <w:rPr>
          <w:rFonts w:ascii="Times New Roman" w:hAnsi="Times New Roman"/>
          <w:sz w:val="28"/>
          <w:szCs w:val="28"/>
        </w:rPr>
        <w:t>.</w:t>
      </w:r>
      <w:r w:rsidR="00D00E6D" w:rsidRPr="002C503F">
        <w:rPr>
          <w:rFonts w:ascii="Times New Roman" w:hAnsi="Times New Roman"/>
          <w:sz w:val="28"/>
          <w:szCs w:val="28"/>
        </w:rPr>
        <w:t>Д</w:t>
      </w:r>
      <w:r w:rsidRPr="002C503F">
        <w:rPr>
          <w:rFonts w:ascii="Times New Roman" w:hAnsi="Times New Roman"/>
          <w:sz w:val="28"/>
          <w:szCs w:val="28"/>
        </w:rPr>
        <w:t>.</w:t>
      </w:r>
      <w:r w:rsidR="00D00E6D" w:rsidRPr="002C503F">
        <w:rPr>
          <w:rFonts w:ascii="Times New Roman" w:hAnsi="Times New Roman"/>
          <w:sz w:val="28"/>
          <w:szCs w:val="28"/>
        </w:rPr>
        <w:t>Гармаева</w:t>
      </w:r>
      <w:proofErr w:type="spellEnd"/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971E61" w:rsidP="00971E6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971E61" w:rsidRDefault="00D00E6D" w:rsidP="00971E6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971E61">
        <w:rPr>
          <w:rFonts w:ascii="Times New Roman" w:hAnsi="Times New Roman"/>
        </w:rPr>
        <w:t xml:space="preserve">  постановлени</w:t>
      </w:r>
      <w:r>
        <w:rPr>
          <w:rFonts w:ascii="Times New Roman" w:hAnsi="Times New Roman"/>
        </w:rPr>
        <w:t>ю</w:t>
      </w:r>
      <w:r w:rsidR="00971E61">
        <w:rPr>
          <w:rFonts w:ascii="Times New Roman" w:hAnsi="Times New Roman"/>
        </w:rPr>
        <w:t xml:space="preserve"> </w:t>
      </w:r>
    </w:p>
    <w:p w:rsidR="00971E61" w:rsidRDefault="00971E61" w:rsidP="00971E6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МО СП «</w:t>
      </w:r>
      <w:proofErr w:type="spellStart"/>
      <w:r w:rsidR="00D00E6D">
        <w:rPr>
          <w:rFonts w:ascii="Times New Roman" w:hAnsi="Times New Roman"/>
        </w:rPr>
        <w:t>Арзгун</w:t>
      </w:r>
      <w:proofErr w:type="spellEnd"/>
      <w:r>
        <w:rPr>
          <w:rFonts w:ascii="Times New Roman" w:hAnsi="Times New Roman"/>
        </w:rPr>
        <w:t>»</w:t>
      </w:r>
    </w:p>
    <w:p w:rsidR="00971E61" w:rsidRDefault="00D00E6D" w:rsidP="00971E6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71E61">
        <w:rPr>
          <w:rFonts w:ascii="Times New Roman" w:hAnsi="Times New Roman"/>
        </w:rPr>
        <w:t>т «</w:t>
      </w:r>
      <w:r w:rsidR="004627C2">
        <w:rPr>
          <w:rFonts w:ascii="Times New Roman" w:hAnsi="Times New Roman"/>
          <w:u w:val="single"/>
        </w:rPr>
        <w:t>23</w:t>
      </w:r>
      <w:r w:rsidR="00971E61">
        <w:rPr>
          <w:rFonts w:ascii="Times New Roman" w:hAnsi="Times New Roman"/>
        </w:rPr>
        <w:t>»</w:t>
      </w:r>
      <w:r w:rsidR="004627C2">
        <w:rPr>
          <w:rFonts w:ascii="Times New Roman" w:hAnsi="Times New Roman"/>
        </w:rPr>
        <w:t xml:space="preserve"> июня </w:t>
      </w:r>
      <w:r w:rsidR="00971E61">
        <w:rPr>
          <w:rFonts w:ascii="Times New Roman" w:hAnsi="Times New Roman"/>
        </w:rPr>
        <w:t>2016г.</w:t>
      </w:r>
      <w:r>
        <w:rPr>
          <w:rFonts w:ascii="Times New Roman" w:hAnsi="Times New Roman"/>
        </w:rPr>
        <w:t xml:space="preserve"> № 0</w:t>
      </w:r>
      <w:r w:rsidR="004627C2">
        <w:rPr>
          <w:rFonts w:ascii="Times New Roman" w:hAnsi="Times New Roman"/>
        </w:rPr>
        <w:t>8</w:t>
      </w:r>
    </w:p>
    <w:p w:rsidR="00971E61" w:rsidRDefault="00971E61" w:rsidP="00971E61">
      <w:pPr>
        <w:pStyle w:val="a4"/>
        <w:jc w:val="right"/>
        <w:rPr>
          <w:rFonts w:ascii="Times New Roman" w:hAnsi="Times New Roman"/>
        </w:rPr>
      </w:pPr>
    </w:p>
    <w:p w:rsidR="00971E61" w:rsidRDefault="00971E61" w:rsidP="00971E61">
      <w:pPr>
        <w:pStyle w:val="a4"/>
        <w:jc w:val="right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5"/>
      </w:tblGrid>
      <w:tr w:rsidR="00292018" w:rsidRPr="004B7621" w:rsidTr="002920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Default="00292018" w:rsidP="00703340">
            <w:pPr>
              <w:spacing w:after="0" w:line="159" w:lineRule="atLeast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</w:rPr>
            </w:pPr>
          </w:p>
          <w:p w:rsidR="00292018" w:rsidRDefault="00292018" w:rsidP="00292018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</w:rPr>
            </w:pPr>
          </w:p>
          <w:p w:rsidR="00292018" w:rsidRPr="00D00E6D" w:rsidRDefault="00292018" w:rsidP="00292018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</w:pPr>
            <w:r w:rsidRPr="00D00E6D"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  <w:t>ПРОГРАММА</w:t>
            </w:r>
          </w:p>
          <w:p w:rsidR="00292018" w:rsidRPr="00D00E6D" w:rsidRDefault="00292018" w:rsidP="00292018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</w:pPr>
            <w:r w:rsidRPr="00D00E6D"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  <w:t>КОМПЛЕКСНОГО РАЗВИТИЯ  ТРАНСПОРТНОЙ ИНФРАСТРУКТУРЫ МУЦИПАЛЬНОГО ОБРАЗОВАНИЯ СЕЛЬСКОЕ  ПОСЕЛЕНИЕ «</w:t>
            </w:r>
            <w:r w:rsidR="00D00E6D" w:rsidRPr="00D00E6D"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  <w:t>АРЗГУН</w:t>
            </w:r>
            <w:r w:rsidRPr="00D00E6D"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  <w:t>»</w:t>
            </w:r>
          </w:p>
          <w:p w:rsidR="00292018" w:rsidRPr="00D00E6D" w:rsidRDefault="00292018" w:rsidP="00292018">
            <w:pPr>
              <w:spacing w:after="0" w:line="159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</w:pPr>
            <w:r w:rsidRPr="00D00E6D"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  <w:t>МУНИЦИПАЛЬНОГО ОБРАЗОВАНИЯ «КУРУМКАНСКИЙ РАЙОН»</w:t>
            </w:r>
          </w:p>
          <w:p w:rsidR="00292018" w:rsidRPr="004B7621" w:rsidRDefault="00292018" w:rsidP="00292018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</w:rPr>
            </w:pPr>
            <w:r w:rsidRPr="00D00E6D">
              <w:rPr>
                <w:rFonts w:ascii="Times New Roman" w:eastAsia="Times New Roman" w:hAnsi="Times New Roman" w:cs="Times New Roman"/>
                <w:b/>
                <w:color w:val="242424"/>
                <w:sz w:val="36"/>
                <w:szCs w:val="36"/>
              </w:rPr>
              <w:t>РЕСПУБЛИКИ БУРЯТИЯ</w:t>
            </w:r>
          </w:p>
        </w:tc>
      </w:tr>
    </w:tbl>
    <w:p w:rsidR="00292018" w:rsidRPr="00D00E6D" w:rsidRDefault="00D00E6D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color w:val="242424"/>
          <w:sz w:val="36"/>
          <w:szCs w:val="36"/>
        </w:rPr>
      </w:pPr>
      <w:r w:rsidRPr="00D00E6D">
        <w:rPr>
          <w:rFonts w:ascii="Times New Roman" w:eastAsia="Times New Roman" w:hAnsi="Times New Roman" w:cs="Times New Roman"/>
          <w:b/>
          <w:color w:val="242424"/>
          <w:sz w:val="36"/>
          <w:szCs w:val="36"/>
        </w:rPr>
        <w:t xml:space="preserve">НА ПЕРИОД ДО 2020 ГОДА </w:t>
      </w:r>
      <w:r w:rsidR="00292018" w:rsidRPr="00D00E6D">
        <w:rPr>
          <w:rFonts w:ascii="Times New Roman" w:eastAsia="Times New Roman" w:hAnsi="Times New Roman" w:cs="Times New Roman"/>
          <w:b/>
          <w:color w:val="242424"/>
          <w:sz w:val="36"/>
          <w:szCs w:val="36"/>
        </w:rPr>
        <w:br w:type="textWrapping" w:clear="all"/>
      </w: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4B7621" w:rsidRDefault="00292018" w:rsidP="00971E61">
      <w:pPr>
        <w:spacing w:after="100" w:line="159" w:lineRule="atLeast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971E61" w:rsidRDefault="00971E61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971E61" w:rsidRDefault="00971E61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D00E6D" w:rsidRPr="004B7621" w:rsidRDefault="00D00E6D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A05FC" w:rsidRDefault="00D00E6D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рзгун</w:t>
      </w:r>
      <w:proofErr w:type="spellEnd"/>
      <w:r w:rsidR="0029201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</w:p>
    <w:p w:rsidR="00292018" w:rsidRPr="004B7621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2016 г.</w:t>
      </w:r>
    </w:p>
    <w:p w:rsidR="00292018" w:rsidRPr="00E06D2A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lastRenderedPageBreak/>
        <w:t>ПАСПОРТ</w:t>
      </w:r>
    </w:p>
    <w:p w:rsidR="00292018" w:rsidRDefault="00292018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ММЫ КОМПЛЕКСНОГО РАЗВИТИЯ 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ТРАНСПОРТНОЙ ИНФРАСТРУК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ТУРЫ НА ТЕРРИТОРИИ </w:t>
      </w:r>
      <w:r w:rsidRPr="00C378C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МУНИЦИПАЛЬНОГО ОБРАЗОВАНИЯ СЕЛЬСКОЕ ПОСЕЛЕНИЕ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«</w:t>
      </w:r>
      <w:r w:rsidR="00D00E6D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АРЗГУН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» МУНИЦИПАЛЬНОГО ОБРАЗОВАНИЯ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»К</w:t>
      </w:r>
      <w:proofErr w:type="gramEnd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УРУМКАНСКИЙ РАЙОН» 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БУРЯТИЯ НА ПЕРИОД ДО 2020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ГОДА</w:t>
      </w:r>
    </w:p>
    <w:p w:rsidR="001C746E" w:rsidRPr="00E06D2A" w:rsidRDefault="001C746E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8"/>
      </w:tblGrid>
      <w:tr w:rsidR="0066581F" w:rsidRPr="00275A4C" w:rsidTr="00021BFC">
        <w:trPr>
          <w:trHeight w:val="715"/>
        </w:trPr>
        <w:tc>
          <w:tcPr>
            <w:tcW w:w="2660" w:type="dxa"/>
          </w:tcPr>
          <w:p w:rsidR="0066581F" w:rsidRPr="0066581F" w:rsidRDefault="0066581F" w:rsidP="00021BF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8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Программа комплексного развития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транспортной</w:t>
            </w: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инфраструктуры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муниципального образования </w:t>
            </w:r>
            <w:r w:rsidRPr="006658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6658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6658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«</w:t>
            </w:r>
            <w:proofErr w:type="spellStart"/>
            <w:r w:rsidRPr="006658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Арзгун</w:t>
            </w:r>
            <w:proofErr w:type="spellEnd"/>
            <w:r w:rsidRPr="006658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 на 201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  <w:r w:rsidRPr="0066581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-2020 годы</w:t>
            </w:r>
          </w:p>
        </w:tc>
      </w:tr>
      <w:tr w:rsidR="0066581F" w:rsidRPr="00275A4C" w:rsidTr="00021BFC">
        <w:tc>
          <w:tcPr>
            <w:tcW w:w="2660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8" w:type="dxa"/>
          </w:tcPr>
          <w:p w:rsidR="0066581F" w:rsidRPr="0066581F" w:rsidRDefault="0066581F" w:rsidP="001C746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06.10.2003г №131-ФЗ «Об общих принципах организации местного самоуправления в Российской Федерации»;</w:t>
            </w:r>
          </w:p>
          <w:p w:rsidR="0066581F" w:rsidRPr="0066581F" w:rsidRDefault="0066581F" w:rsidP="001C746E">
            <w:pPr>
              <w:spacing w:after="0" w:line="159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Постановление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66581F" w:rsidRPr="00275A4C" w:rsidTr="00021BFC">
        <w:tc>
          <w:tcPr>
            <w:tcW w:w="2660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Заказчик Программы</w:t>
            </w:r>
          </w:p>
        </w:tc>
        <w:tc>
          <w:tcPr>
            <w:tcW w:w="6808" w:type="dxa"/>
          </w:tcPr>
          <w:p w:rsidR="0066581F" w:rsidRPr="0066581F" w:rsidRDefault="0066581F" w:rsidP="00665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Арзгун</w:t>
            </w:r>
            <w:proofErr w:type="spellEnd"/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81F" w:rsidRPr="00275A4C" w:rsidTr="00021BFC">
        <w:trPr>
          <w:trHeight w:val="535"/>
        </w:trPr>
        <w:tc>
          <w:tcPr>
            <w:tcW w:w="2660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Разработчик Программы</w:t>
            </w:r>
          </w:p>
        </w:tc>
        <w:tc>
          <w:tcPr>
            <w:tcW w:w="6808" w:type="dxa"/>
          </w:tcPr>
          <w:p w:rsidR="0066581F" w:rsidRPr="0066581F" w:rsidRDefault="0066581F" w:rsidP="00665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Арзгун</w:t>
            </w:r>
            <w:proofErr w:type="spellEnd"/>
            <w:r w:rsidRPr="0066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581F" w:rsidRPr="00275A4C" w:rsidTr="00021BFC">
        <w:tc>
          <w:tcPr>
            <w:tcW w:w="2660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Цели и задачи реализации Программы </w:t>
            </w:r>
          </w:p>
        </w:tc>
        <w:tc>
          <w:tcPr>
            <w:tcW w:w="6808" w:type="dxa"/>
          </w:tcPr>
          <w:p w:rsidR="0066581F" w:rsidRPr="0066581F" w:rsidRDefault="0066581F" w:rsidP="0066581F">
            <w:pPr>
              <w:spacing w:after="100" w:line="159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муниципальном образовании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Арзгун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»</w:t>
            </w:r>
          </w:p>
        </w:tc>
      </w:tr>
      <w:tr w:rsidR="0066581F" w:rsidRPr="00275A4C" w:rsidTr="00021BFC">
        <w:tc>
          <w:tcPr>
            <w:tcW w:w="2660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8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6</w:t>
            </w: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– 2020 годы</w:t>
            </w:r>
          </w:p>
        </w:tc>
      </w:tr>
      <w:tr w:rsidR="0066581F" w:rsidRPr="00275A4C" w:rsidTr="00021BFC">
        <w:tc>
          <w:tcPr>
            <w:tcW w:w="2660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08" w:type="dxa"/>
          </w:tcPr>
          <w:p w:rsidR="0066581F" w:rsidRPr="0066581F" w:rsidRDefault="0066581F" w:rsidP="00021BFC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66581F" w:rsidTr="00021BFC">
        <w:tc>
          <w:tcPr>
            <w:tcW w:w="2660" w:type="dxa"/>
          </w:tcPr>
          <w:p w:rsidR="0066581F" w:rsidRPr="0066581F" w:rsidRDefault="0066581F" w:rsidP="0066581F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6581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8" w:type="dxa"/>
          </w:tcPr>
          <w:p w:rsidR="001C746E" w:rsidRPr="001C746E" w:rsidRDefault="001C746E" w:rsidP="001C7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C74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</w:t>
            </w:r>
            <w:r w:rsidR="00974074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улучшению дорожного хозяйства сельского поселения</w:t>
            </w:r>
            <w:r w:rsidRPr="001C74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C746E" w:rsidRPr="001C746E" w:rsidRDefault="001C746E" w:rsidP="001C746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-ремонт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дорог</w:t>
            </w:r>
            <w:r w:rsidRPr="001C746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установка дорожных знаков;</w:t>
            </w:r>
          </w:p>
          <w:p w:rsidR="001C746E" w:rsidRPr="00B254A8" w:rsidRDefault="001C746E" w:rsidP="001C746E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074">
              <w:rPr>
                <w:rFonts w:ascii="Times New Roman" w:hAnsi="Times New Roman" w:cs="Times New Roman"/>
                <w:sz w:val="24"/>
                <w:szCs w:val="24"/>
              </w:rPr>
              <w:t>доведение технического состояния существующей сети дорог до уровня, соответствующего нормативным требованиям</w:t>
            </w:r>
            <w:r w:rsidRPr="00B25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581F" w:rsidRDefault="001C746E" w:rsidP="0066581F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54A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Pr="002A7823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782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C746E" w:rsidRDefault="001C746E" w:rsidP="001C746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A5116">
              <w:rPr>
                <w:rFonts w:ascii="Times New Roman" w:hAnsi="Times New Roman" w:cs="Times New Roman"/>
                <w:sz w:val="24"/>
                <w:szCs w:val="24"/>
              </w:rPr>
              <w:t>овышение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40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074" w:rsidRPr="0066581F" w:rsidRDefault="00974074" w:rsidP="001C746E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моста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(130 м).</w:t>
            </w:r>
          </w:p>
        </w:tc>
      </w:tr>
    </w:tbl>
    <w:p w:rsidR="0066581F" w:rsidRDefault="0066581F" w:rsidP="00292018">
      <w:pPr>
        <w:spacing w:after="100" w:line="159" w:lineRule="atLeast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66581F" w:rsidRDefault="0066581F" w:rsidP="00292018">
      <w:pPr>
        <w:spacing w:after="100" w:line="159" w:lineRule="atLeast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1C746E" w:rsidRPr="00C31A8C" w:rsidRDefault="00C31A8C" w:rsidP="001C746E">
      <w:pPr>
        <w:pStyle w:val="a6"/>
        <w:spacing w:line="240" w:lineRule="auto"/>
        <w:ind w:left="1571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1.</w:t>
      </w:r>
      <w:r w:rsidR="001C746E" w:rsidRPr="00C31A8C">
        <w:rPr>
          <w:b/>
          <w:szCs w:val="24"/>
        </w:rPr>
        <w:t>Краткая характеристика муниципального образования сельское поселение «</w:t>
      </w:r>
      <w:proofErr w:type="spellStart"/>
      <w:r w:rsidR="001C746E" w:rsidRPr="00C31A8C">
        <w:rPr>
          <w:b/>
          <w:szCs w:val="24"/>
        </w:rPr>
        <w:t>Арзгун</w:t>
      </w:r>
      <w:proofErr w:type="spellEnd"/>
      <w:r w:rsidR="001C746E" w:rsidRPr="00C31A8C">
        <w:rPr>
          <w:b/>
          <w:szCs w:val="24"/>
        </w:rPr>
        <w:t>»</w:t>
      </w:r>
    </w:p>
    <w:p w:rsidR="001C746E" w:rsidRPr="006B4A0E" w:rsidRDefault="001C746E" w:rsidP="001C746E">
      <w:pPr>
        <w:pStyle w:val="a6"/>
        <w:spacing w:line="240" w:lineRule="auto"/>
        <w:ind w:firstLine="0"/>
        <w:jc w:val="center"/>
        <w:rPr>
          <w:b/>
          <w:szCs w:val="24"/>
        </w:rPr>
      </w:pPr>
    </w:p>
    <w:p w:rsidR="001C746E" w:rsidRPr="001C746E" w:rsidRDefault="001C746E" w:rsidP="001C746E">
      <w:pPr>
        <w:pStyle w:val="a8"/>
        <w:tabs>
          <w:tab w:val="left" w:pos="720"/>
        </w:tabs>
        <w:spacing w:before="0" w:beforeAutospacing="0" w:after="0" w:afterAutospacing="0"/>
        <w:ind w:firstLine="540"/>
        <w:jc w:val="both"/>
      </w:pPr>
      <w:r w:rsidRPr="001C746E">
        <w:t>Сельское поселение «</w:t>
      </w:r>
      <w:proofErr w:type="spellStart"/>
      <w:r w:rsidRPr="001C746E">
        <w:t>Арзгун</w:t>
      </w:r>
      <w:proofErr w:type="spellEnd"/>
      <w:r w:rsidRPr="001C746E">
        <w:t xml:space="preserve">» расположено на территории </w:t>
      </w:r>
      <w:proofErr w:type="spellStart"/>
      <w:r w:rsidRPr="001C746E">
        <w:t>Курумканского</w:t>
      </w:r>
      <w:proofErr w:type="spellEnd"/>
      <w:r w:rsidRPr="001C746E">
        <w:t xml:space="preserve"> района, который относится к северным административным единицам Республики Бурятия. Сельское поселение расположено в 53 км. от</w:t>
      </w:r>
      <w:r>
        <w:t xml:space="preserve"> районного центра с</w:t>
      </w:r>
      <w:proofErr w:type="gramStart"/>
      <w:r>
        <w:t>.К</w:t>
      </w:r>
      <w:proofErr w:type="gramEnd"/>
      <w:r>
        <w:t>урумкан.</w:t>
      </w:r>
      <w:r w:rsidRPr="001C746E">
        <w:t xml:space="preserve"> </w:t>
      </w:r>
    </w:p>
    <w:p w:rsidR="001C746E" w:rsidRPr="001C746E" w:rsidRDefault="001C746E" w:rsidP="001C746E">
      <w:pPr>
        <w:pStyle w:val="a8"/>
        <w:spacing w:before="0" w:beforeAutospacing="0" w:after="0" w:afterAutospacing="0"/>
        <w:jc w:val="both"/>
      </w:pPr>
      <w:r w:rsidRPr="001C746E">
        <w:t xml:space="preserve">        </w:t>
      </w:r>
      <w:proofErr w:type="gramStart"/>
      <w:r w:rsidRPr="001C746E">
        <w:t xml:space="preserve">Площадь поселения составляет 26,6 тыс. га, в т.ч. сенокосных участков – 2044 га, пастбищ – 4642 га, пашни – 2101 га, леса и кустарники – 1477 га, под водой – 42 га, болота – 166 га, земли застройки – 113,5 га, прочие земли – 91 га. </w:t>
      </w:r>
      <w:proofErr w:type="gramEnd"/>
    </w:p>
    <w:p w:rsidR="001C746E" w:rsidRPr="001C746E" w:rsidRDefault="001C746E" w:rsidP="001C746E">
      <w:pPr>
        <w:pStyle w:val="a8"/>
        <w:spacing w:before="0" w:beforeAutospacing="0" w:after="0" w:afterAutospacing="0"/>
        <w:jc w:val="both"/>
      </w:pPr>
    </w:p>
    <w:p w:rsidR="001C746E" w:rsidRPr="001C746E" w:rsidRDefault="001C746E" w:rsidP="001C746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>В состав сельского поселения входят 5 населенных пунктов:</w:t>
      </w:r>
    </w:p>
    <w:p w:rsidR="001C746E" w:rsidRPr="001C746E" w:rsidRDefault="001C746E" w:rsidP="001C7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улус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;</w:t>
      </w:r>
    </w:p>
    <w:p w:rsidR="001C746E" w:rsidRPr="001C746E" w:rsidRDefault="001C746E" w:rsidP="001C7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улус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Тунген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;</w:t>
      </w:r>
    </w:p>
    <w:p w:rsidR="001C746E" w:rsidRPr="001C746E" w:rsidRDefault="001C746E" w:rsidP="001C7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улус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Угнасай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;</w:t>
      </w:r>
    </w:p>
    <w:p w:rsidR="001C746E" w:rsidRPr="001C746E" w:rsidRDefault="001C746E" w:rsidP="001C7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улус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Усть-Гарга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;</w:t>
      </w:r>
    </w:p>
    <w:p w:rsidR="001C746E" w:rsidRPr="001C746E" w:rsidRDefault="001C746E" w:rsidP="001C7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6E">
        <w:rPr>
          <w:rFonts w:ascii="Times New Roman" w:hAnsi="Times New Roman" w:cs="Times New Roman"/>
          <w:sz w:val="24"/>
          <w:szCs w:val="24"/>
        </w:rPr>
        <w:t xml:space="preserve"> - курорт </w:t>
      </w:r>
      <w:proofErr w:type="spellStart"/>
      <w:r w:rsidRPr="001C746E">
        <w:rPr>
          <w:rFonts w:ascii="Times New Roman" w:hAnsi="Times New Roman" w:cs="Times New Roman"/>
          <w:sz w:val="24"/>
          <w:szCs w:val="24"/>
        </w:rPr>
        <w:t>Гаргинский</w:t>
      </w:r>
      <w:proofErr w:type="spellEnd"/>
      <w:r w:rsidRPr="001C746E">
        <w:rPr>
          <w:rFonts w:ascii="Times New Roman" w:hAnsi="Times New Roman" w:cs="Times New Roman"/>
          <w:sz w:val="24"/>
          <w:szCs w:val="24"/>
        </w:rPr>
        <w:t>.</w:t>
      </w:r>
    </w:p>
    <w:p w:rsidR="001C746E" w:rsidRPr="001C746E" w:rsidRDefault="001C746E" w:rsidP="001C746E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1C746E" w:rsidRPr="001C746E" w:rsidRDefault="001C746E" w:rsidP="001C746E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1C746E">
        <w:rPr>
          <w:color w:val="000000"/>
        </w:rPr>
        <w:t xml:space="preserve"> Численность населения </w:t>
      </w:r>
      <w:r w:rsidR="00C035A4">
        <w:rPr>
          <w:color w:val="000000"/>
        </w:rPr>
        <w:t>на 01.01.2016 года 8</w:t>
      </w:r>
      <w:r w:rsidR="00021BFC">
        <w:rPr>
          <w:color w:val="000000"/>
        </w:rPr>
        <w:t>58</w:t>
      </w:r>
      <w:r w:rsidRPr="001C746E">
        <w:rPr>
          <w:color w:val="000000"/>
        </w:rPr>
        <w:t xml:space="preserve"> человек, плотность населения составляет 1,24 человека на 1 кв. км.</w:t>
      </w:r>
    </w:p>
    <w:p w:rsidR="001C746E" w:rsidRPr="001C746E" w:rsidRDefault="001C746E" w:rsidP="001C746E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1C746E">
        <w:rPr>
          <w:color w:val="000000"/>
        </w:rPr>
        <w:t>Коренное население – буряты. Удельный вес бурят в национальном составе населения доминирует над численностью остального состава населения. Национальный состав: бурят – 95%, татар – 5%.</w:t>
      </w:r>
    </w:p>
    <w:p w:rsidR="001C746E" w:rsidRPr="00021BFC" w:rsidRDefault="001C746E" w:rsidP="001C746E">
      <w:pPr>
        <w:pStyle w:val="2"/>
        <w:spacing w:line="240" w:lineRule="auto"/>
        <w:rPr>
          <w:rStyle w:val="a5"/>
          <w:b/>
          <w:bCs/>
          <w:i/>
          <w:color w:val="auto"/>
          <w:szCs w:val="28"/>
        </w:rPr>
      </w:pPr>
      <w:r w:rsidRPr="00021BFC">
        <w:rPr>
          <w:b w:val="0"/>
          <w:i/>
          <w:color w:val="auto"/>
          <w:szCs w:val="28"/>
        </w:rPr>
        <w:t>Природно-климатические условия</w:t>
      </w:r>
    </w:p>
    <w:p w:rsidR="001C746E" w:rsidRPr="00021BFC" w:rsidRDefault="001C746E" w:rsidP="001C746E">
      <w:pPr>
        <w:pStyle w:val="a8"/>
        <w:tabs>
          <w:tab w:val="left" w:pos="540"/>
        </w:tabs>
        <w:spacing w:before="0" w:beforeAutospacing="0" w:after="0" w:afterAutospacing="0"/>
        <w:ind w:firstLine="539"/>
        <w:jc w:val="both"/>
        <w:rPr>
          <w:rStyle w:val="a5"/>
          <w:b w:val="0"/>
        </w:rPr>
      </w:pPr>
      <w:r w:rsidRPr="00021BFC">
        <w:rPr>
          <w:rStyle w:val="a5"/>
          <w:b w:val="0"/>
        </w:rPr>
        <w:t>По районированию Республики Бурятия по термическим ресурсам район о</w:t>
      </w:r>
      <w:smartTag w:uri="urn:schemas-microsoft-com:office:smarttags" w:element="metricconverter">
        <w:smartTagPr>
          <w:attr w:name="ProductID" w:val="509 м"/>
        </w:smartTagPr>
        <w:r w:rsidRPr="00021BFC">
          <w:rPr>
            <w:rStyle w:val="a5"/>
            <w:b w:val="0"/>
          </w:rPr>
          <w:t>тносится к суровой зоне. Территория района приподнята над уровнем моря (средняя высота над уровнем моря с. Курумкан составляет 509 м</w:t>
        </w:r>
      </w:smartTag>
      <w:r w:rsidRPr="00021BFC">
        <w:rPr>
          <w:rStyle w:val="a5"/>
          <w:b w:val="0"/>
        </w:rPr>
        <w:t xml:space="preserve">.), средние высоты водоразделов составляют 1300-1500м. </w:t>
      </w:r>
    </w:p>
    <w:p w:rsidR="001C746E" w:rsidRPr="00021BFC" w:rsidRDefault="001C746E" w:rsidP="001C746E">
      <w:pPr>
        <w:pStyle w:val="a8"/>
        <w:tabs>
          <w:tab w:val="left" w:pos="540"/>
        </w:tabs>
        <w:spacing w:before="0" w:beforeAutospacing="0" w:after="0" w:afterAutospacing="0"/>
        <w:ind w:firstLine="539"/>
        <w:jc w:val="both"/>
      </w:pPr>
      <w:r w:rsidRPr="00021BFC">
        <w:rPr>
          <w:rStyle w:val="a5"/>
          <w:b w:val="0"/>
        </w:rPr>
        <w:t xml:space="preserve">Климат резко континентальный. Средняя температура воздуха самого холодного месяца (января) составляет –30,6С. Зима холодная и продолжительная: морозы достигают –54С в отдельные годы. Поздние весенние заморозки удерживаются в среднем до 26 мая. Осенние заморозки наступают в среднем 10 сентября. Продолжительность безморозного периода 106 дней. </w:t>
      </w:r>
      <w:r w:rsidRPr="00021BFC">
        <w:t xml:space="preserve">Световой день в зимние месяцы составляет менее 6 часов. Большие перепады температуры. Выпадение осадков идет неравномерно: вначале вегетационного периода их мало, но в период сенокоса и уборочной кампании начинается сезон дождей. Направление господствующих ветров </w:t>
      </w:r>
      <w:proofErr w:type="gramStart"/>
      <w:r w:rsidRPr="00021BFC">
        <w:t>северо-западный</w:t>
      </w:r>
      <w:proofErr w:type="gramEnd"/>
      <w:r w:rsidRPr="00021BFC">
        <w:t xml:space="preserve">. Большая вероятность сильных ветров, вплоть до ураганов. Существует большая вероятность сильных землетрясений, наводнений и других природных катаклизмов. </w:t>
      </w:r>
    </w:p>
    <w:p w:rsidR="001C746E" w:rsidRPr="00021BFC" w:rsidRDefault="001C746E" w:rsidP="001C746E">
      <w:pPr>
        <w:pStyle w:val="a8"/>
        <w:tabs>
          <w:tab w:val="left" w:pos="540"/>
        </w:tabs>
        <w:spacing w:before="0" w:beforeAutospacing="0" w:after="0" w:afterAutospacing="0"/>
        <w:ind w:firstLine="539"/>
        <w:jc w:val="both"/>
      </w:pPr>
      <w:r w:rsidRPr="00021BFC">
        <w:t>Отрицательное воздействие данного фактора проявляется, прежде всего, на сельском хозяйстве, а также на других сферах экономики и жизни населения. Затраты на поддержание жизнедеятельности, а также издержки на поддержание условий производства в районе очень высоки. К положительным аспектам климатического фактора относится возможность развития нетрадиционных методов получения энергии - использование световой (лучевой) энергии, энергии ветров и другие виды энергетики. Это позволяет повысить эффективность производства из-за снижения затрат на энергетику, а также решить экологические проблемы.</w:t>
      </w:r>
    </w:p>
    <w:p w:rsidR="001C746E" w:rsidRPr="00D77B40" w:rsidRDefault="001C746E" w:rsidP="001C746E">
      <w:pPr>
        <w:pStyle w:val="a8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C746E" w:rsidRPr="00D054D3" w:rsidRDefault="001C746E" w:rsidP="001C746E">
      <w:pPr>
        <w:ind w:left="360"/>
        <w:jc w:val="both"/>
        <w:rPr>
          <w:b/>
          <w:bCs/>
          <w:i/>
          <w:sz w:val="24"/>
          <w:szCs w:val="24"/>
        </w:rPr>
      </w:pPr>
      <w:r w:rsidRPr="00D054D3">
        <w:rPr>
          <w:b/>
          <w:bCs/>
          <w:i/>
          <w:sz w:val="24"/>
          <w:szCs w:val="24"/>
        </w:rPr>
        <w:t>Основные демографические показатели</w:t>
      </w:r>
    </w:p>
    <w:p w:rsidR="001C746E" w:rsidRPr="00021BFC" w:rsidRDefault="001C746E" w:rsidP="00021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1BFC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D054D3">
        <w:rPr>
          <w:rFonts w:ascii="Times New Roman" w:hAnsi="Times New Roman" w:cs="Times New Roman"/>
          <w:sz w:val="24"/>
          <w:szCs w:val="24"/>
        </w:rPr>
        <w:t xml:space="preserve">на 01.01.2016 года </w:t>
      </w:r>
      <w:r w:rsidRPr="00021BF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21BFC">
        <w:rPr>
          <w:rFonts w:ascii="Times New Roman" w:hAnsi="Times New Roman" w:cs="Times New Roman"/>
          <w:sz w:val="24"/>
          <w:szCs w:val="24"/>
        </w:rPr>
        <w:t>858</w:t>
      </w:r>
      <w:r w:rsidRPr="00021BFC">
        <w:rPr>
          <w:rFonts w:ascii="Times New Roman" w:hAnsi="Times New Roman" w:cs="Times New Roman"/>
          <w:sz w:val="24"/>
          <w:szCs w:val="24"/>
        </w:rPr>
        <w:t xml:space="preserve"> человек. В сельском поселении «</w:t>
      </w:r>
      <w:proofErr w:type="spellStart"/>
      <w:r w:rsidRPr="00021BFC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021BFC">
        <w:rPr>
          <w:rFonts w:ascii="Times New Roman" w:hAnsi="Times New Roman" w:cs="Times New Roman"/>
          <w:sz w:val="24"/>
          <w:szCs w:val="24"/>
        </w:rPr>
        <w:t>»</w:t>
      </w:r>
      <w:r w:rsidR="00021BFC">
        <w:rPr>
          <w:rFonts w:ascii="Times New Roman" w:hAnsi="Times New Roman" w:cs="Times New Roman"/>
          <w:sz w:val="24"/>
          <w:szCs w:val="24"/>
        </w:rPr>
        <w:t xml:space="preserve"> </w:t>
      </w:r>
      <w:r w:rsidRPr="00021BFC">
        <w:rPr>
          <w:rFonts w:ascii="Times New Roman" w:hAnsi="Times New Roman" w:cs="Times New Roman"/>
          <w:sz w:val="24"/>
          <w:szCs w:val="24"/>
        </w:rPr>
        <w:t>проживают 2</w:t>
      </w:r>
      <w:r w:rsidR="00DA5870">
        <w:rPr>
          <w:rFonts w:ascii="Times New Roman" w:hAnsi="Times New Roman" w:cs="Times New Roman"/>
          <w:sz w:val="24"/>
          <w:szCs w:val="24"/>
        </w:rPr>
        <w:t>14 пенсионеров и 72</w:t>
      </w:r>
      <w:r w:rsidRPr="00021BFC">
        <w:rPr>
          <w:rFonts w:ascii="Times New Roman" w:hAnsi="Times New Roman" w:cs="Times New Roman"/>
          <w:sz w:val="24"/>
          <w:szCs w:val="24"/>
        </w:rPr>
        <w:t xml:space="preserve"> детей дошкольного возраста.</w:t>
      </w:r>
    </w:p>
    <w:p w:rsidR="001C746E" w:rsidRPr="00021BFC" w:rsidRDefault="001C746E" w:rsidP="001C746E">
      <w:pPr>
        <w:jc w:val="both"/>
        <w:rPr>
          <w:rFonts w:ascii="Times New Roman" w:hAnsi="Times New Roman" w:cs="Times New Roman"/>
          <w:sz w:val="24"/>
          <w:szCs w:val="24"/>
        </w:rPr>
      </w:pPr>
      <w:r w:rsidRPr="00021BFC">
        <w:rPr>
          <w:rFonts w:ascii="Times New Roman" w:hAnsi="Times New Roman" w:cs="Times New Roman"/>
          <w:sz w:val="24"/>
          <w:szCs w:val="24"/>
        </w:rPr>
        <w:lastRenderedPageBreak/>
        <w:t xml:space="preserve">     В сфере занятости населения, занято в экономике поселения </w:t>
      </w:r>
      <w:r w:rsidR="00DA5870">
        <w:rPr>
          <w:rFonts w:ascii="Times New Roman" w:hAnsi="Times New Roman" w:cs="Times New Roman"/>
          <w:sz w:val="24"/>
          <w:szCs w:val="24"/>
        </w:rPr>
        <w:t>437</w:t>
      </w:r>
      <w:r w:rsidRPr="00021BFC">
        <w:rPr>
          <w:rFonts w:ascii="Times New Roman" w:hAnsi="Times New Roman" w:cs="Times New Roman"/>
          <w:sz w:val="24"/>
          <w:szCs w:val="24"/>
        </w:rPr>
        <w:t xml:space="preserve"> человек. Трудоспособное население 5</w:t>
      </w:r>
      <w:r w:rsidR="00DA5870">
        <w:rPr>
          <w:rFonts w:ascii="Times New Roman" w:hAnsi="Times New Roman" w:cs="Times New Roman"/>
          <w:sz w:val="24"/>
          <w:szCs w:val="24"/>
        </w:rPr>
        <w:t>20</w:t>
      </w:r>
      <w:r w:rsidRPr="00021BFC">
        <w:rPr>
          <w:rFonts w:ascii="Times New Roman" w:hAnsi="Times New Roman" w:cs="Times New Roman"/>
          <w:sz w:val="24"/>
          <w:szCs w:val="24"/>
        </w:rPr>
        <w:t xml:space="preserve"> человек, численность безработных 1</w:t>
      </w:r>
      <w:r w:rsidR="00DA5870">
        <w:rPr>
          <w:rFonts w:ascii="Times New Roman" w:hAnsi="Times New Roman" w:cs="Times New Roman"/>
          <w:sz w:val="24"/>
          <w:szCs w:val="24"/>
        </w:rPr>
        <w:t>58</w:t>
      </w:r>
      <w:r w:rsidRPr="00021BFC">
        <w:rPr>
          <w:rFonts w:ascii="Times New Roman" w:hAnsi="Times New Roman" w:cs="Times New Roman"/>
          <w:sz w:val="24"/>
          <w:szCs w:val="24"/>
        </w:rPr>
        <w:t xml:space="preserve"> человека. Уровень общей безработицы составляет – 30,</w:t>
      </w:r>
      <w:r w:rsidR="00DA5870">
        <w:rPr>
          <w:rFonts w:ascii="Times New Roman" w:hAnsi="Times New Roman" w:cs="Times New Roman"/>
          <w:sz w:val="24"/>
          <w:szCs w:val="24"/>
        </w:rPr>
        <w:t>4</w:t>
      </w:r>
      <w:r w:rsidRPr="00021BFC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1C746E" w:rsidRPr="00021BFC" w:rsidRDefault="001C746E" w:rsidP="001C746E">
      <w:pPr>
        <w:jc w:val="center"/>
        <w:rPr>
          <w:sz w:val="24"/>
          <w:szCs w:val="24"/>
        </w:rPr>
      </w:pPr>
      <w:r w:rsidRPr="00021BFC">
        <w:rPr>
          <w:sz w:val="24"/>
          <w:szCs w:val="24"/>
        </w:rPr>
        <w:t xml:space="preserve">                                                                                                                                      Таблица 1</w:t>
      </w:r>
    </w:p>
    <w:tbl>
      <w:tblPr>
        <w:tblW w:w="0" w:type="auto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4536"/>
        <w:gridCol w:w="1134"/>
        <w:gridCol w:w="992"/>
        <w:gridCol w:w="1134"/>
        <w:gridCol w:w="1276"/>
      </w:tblGrid>
      <w:tr w:rsidR="001C746E" w:rsidRPr="00021BFC" w:rsidTr="00021BFC">
        <w:trPr>
          <w:cantSplit/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46E" w:rsidRPr="00021BFC" w:rsidRDefault="001C746E" w:rsidP="00021BFC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20</w:t>
            </w:r>
            <w:r w:rsidR="00021BFC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20</w:t>
            </w:r>
            <w:r w:rsidR="00021BFC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20</w:t>
            </w:r>
            <w:r w:rsidR="00021BFC">
              <w:rPr>
                <w:szCs w:val="24"/>
              </w:rPr>
              <w:t>14</w:t>
            </w:r>
            <w:r w:rsidRPr="00021BFC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201</w:t>
            </w:r>
            <w:r w:rsidR="00021BFC">
              <w:rPr>
                <w:szCs w:val="24"/>
              </w:rPr>
              <w:t>5</w:t>
            </w:r>
            <w:r w:rsidRPr="00021BFC">
              <w:rPr>
                <w:szCs w:val="24"/>
              </w:rPr>
              <w:t xml:space="preserve"> </w:t>
            </w:r>
          </w:p>
        </w:tc>
      </w:tr>
      <w:tr w:rsidR="001C746E" w:rsidRPr="00021BFC" w:rsidTr="00021BFC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rPr>
                <w:szCs w:val="24"/>
              </w:rPr>
            </w:pPr>
            <w:r w:rsidRPr="00021BFC">
              <w:rPr>
                <w:szCs w:val="24"/>
              </w:rPr>
              <w:t>Численность постоянного населения,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920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835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8</w:t>
            </w:r>
            <w:r w:rsidR="00021BFC">
              <w:rPr>
                <w:szCs w:val="24"/>
              </w:rPr>
              <w:t>58</w:t>
            </w:r>
          </w:p>
        </w:tc>
      </w:tr>
      <w:tr w:rsidR="001C746E" w:rsidRPr="00021BFC" w:rsidTr="00021BFC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rPr>
                <w:szCs w:val="24"/>
              </w:rPr>
            </w:pPr>
            <w:r w:rsidRPr="00021BFC">
              <w:rPr>
                <w:szCs w:val="24"/>
              </w:rPr>
              <w:t>Родившихся,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jc w:val="center"/>
              <w:rPr>
                <w:szCs w:val="24"/>
              </w:rPr>
            </w:pPr>
            <w:r w:rsidRPr="00021BFC">
              <w:rPr>
                <w:szCs w:val="24"/>
              </w:rPr>
              <w:t>1</w:t>
            </w:r>
            <w:r w:rsidR="00021BFC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1C746E" w:rsidRPr="00021BFC" w:rsidTr="00021BFC">
        <w:trPr>
          <w:cantSplit/>
          <w:trHeight w:val="1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1C746E" w:rsidP="00021BFC">
            <w:pPr>
              <w:pStyle w:val="a9"/>
              <w:rPr>
                <w:szCs w:val="24"/>
              </w:rPr>
            </w:pPr>
            <w:r w:rsidRPr="00021BFC">
              <w:rPr>
                <w:szCs w:val="24"/>
              </w:rPr>
              <w:t>Умерших,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46E" w:rsidRPr="00021BFC" w:rsidRDefault="00021BFC" w:rsidP="00021BFC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1C746E" w:rsidRDefault="001C746E" w:rsidP="001C746E">
      <w:pPr>
        <w:jc w:val="center"/>
        <w:rPr>
          <w:b/>
          <w:bCs/>
          <w:sz w:val="28"/>
          <w:szCs w:val="28"/>
        </w:rPr>
      </w:pPr>
    </w:p>
    <w:p w:rsidR="001C746E" w:rsidRPr="00D054D3" w:rsidRDefault="00DA5870" w:rsidP="001C746E">
      <w:pPr>
        <w:rPr>
          <w:b/>
          <w:bCs/>
          <w:i/>
          <w:sz w:val="24"/>
          <w:szCs w:val="24"/>
        </w:rPr>
      </w:pPr>
      <w:r w:rsidRPr="00D054D3">
        <w:rPr>
          <w:b/>
          <w:bCs/>
          <w:i/>
          <w:sz w:val="24"/>
          <w:szCs w:val="24"/>
        </w:rPr>
        <w:t>Количество дворов, численность населения</w:t>
      </w:r>
    </w:p>
    <w:p w:rsidR="001C746E" w:rsidRPr="00A20858" w:rsidRDefault="001C746E" w:rsidP="001C746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20858">
        <w:rPr>
          <w:bCs/>
          <w:sz w:val="24"/>
          <w:szCs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144"/>
        <w:gridCol w:w="1798"/>
        <w:gridCol w:w="1561"/>
        <w:gridCol w:w="1568"/>
      </w:tblGrid>
      <w:tr w:rsidR="00DA5870" w:rsidRPr="007D14FB" w:rsidTr="00DA5870">
        <w:tc>
          <w:tcPr>
            <w:tcW w:w="2250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870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Населенные пункты</w:t>
            </w:r>
          </w:p>
        </w:tc>
        <w:tc>
          <w:tcPr>
            <w:tcW w:w="2144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дворов</w:t>
            </w:r>
          </w:p>
        </w:tc>
        <w:tc>
          <w:tcPr>
            <w:tcW w:w="1798" w:type="dxa"/>
          </w:tcPr>
          <w:p w:rsid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</w:t>
            </w:r>
          </w:p>
        </w:tc>
        <w:tc>
          <w:tcPr>
            <w:tcW w:w="1561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 мужчины</w:t>
            </w:r>
          </w:p>
        </w:tc>
        <w:tc>
          <w:tcPr>
            <w:tcW w:w="156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 женщины</w:t>
            </w:r>
          </w:p>
        </w:tc>
      </w:tr>
      <w:tr w:rsidR="00DA5870" w:rsidRPr="007D14FB" w:rsidTr="00DA5870">
        <w:tc>
          <w:tcPr>
            <w:tcW w:w="2250" w:type="dxa"/>
          </w:tcPr>
          <w:p w:rsidR="00DA5870" w:rsidRPr="00D054D3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>Арзгун</w:t>
            </w:r>
            <w:proofErr w:type="spellEnd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9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61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</w:t>
            </w:r>
          </w:p>
        </w:tc>
        <w:tc>
          <w:tcPr>
            <w:tcW w:w="156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</w:t>
            </w:r>
          </w:p>
        </w:tc>
      </w:tr>
      <w:tr w:rsidR="00DA5870" w:rsidRPr="007D14FB" w:rsidTr="00DA5870">
        <w:tc>
          <w:tcPr>
            <w:tcW w:w="2250" w:type="dxa"/>
          </w:tcPr>
          <w:p w:rsidR="00DA5870" w:rsidRPr="00D054D3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>Угнасай</w:t>
            </w:r>
            <w:proofErr w:type="spellEnd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A5870" w:rsidRPr="007D14FB" w:rsidTr="00DA5870">
        <w:tc>
          <w:tcPr>
            <w:tcW w:w="2250" w:type="dxa"/>
          </w:tcPr>
          <w:p w:rsidR="00DA5870" w:rsidRPr="00D054D3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>Гарга</w:t>
            </w:r>
            <w:proofErr w:type="spellEnd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61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A5870" w:rsidRPr="007D14FB" w:rsidTr="00DA5870">
        <w:tc>
          <w:tcPr>
            <w:tcW w:w="2250" w:type="dxa"/>
          </w:tcPr>
          <w:p w:rsidR="00DA5870" w:rsidRPr="00D054D3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>Тунген</w:t>
            </w:r>
            <w:proofErr w:type="spellEnd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1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74074" w:rsidRPr="007D14FB" w:rsidTr="00DA5870">
        <w:tc>
          <w:tcPr>
            <w:tcW w:w="2250" w:type="dxa"/>
          </w:tcPr>
          <w:p w:rsidR="00974074" w:rsidRPr="00D054D3" w:rsidRDefault="00974074" w:rsidP="0097407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Курорт </w:t>
            </w:r>
            <w:proofErr w:type="spellStart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>аргинский</w:t>
            </w:r>
            <w:proofErr w:type="spellEnd"/>
          </w:p>
        </w:tc>
        <w:tc>
          <w:tcPr>
            <w:tcW w:w="2144" w:type="dxa"/>
          </w:tcPr>
          <w:p w:rsidR="00974074" w:rsidRDefault="00974074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974074" w:rsidRDefault="00974074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974074" w:rsidRDefault="00974074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974074" w:rsidRDefault="00974074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A5870" w:rsidRPr="007D14FB" w:rsidTr="00DA5870">
        <w:tc>
          <w:tcPr>
            <w:tcW w:w="2250" w:type="dxa"/>
          </w:tcPr>
          <w:p w:rsidR="00DA5870" w:rsidRPr="00D054D3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4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44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179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858</w:t>
            </w:r>
          </w:p>
        </w:tc>
        <w:tc>
          <w:tcPr>
            <w:tcW w:w="1561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</w:p>
        </w:tc>
        <w:tc>
          <w:tcPr>
            <w:tcW w:w="1568" w:type="dxa"/>
          </w:tcPr>
          <w:p w:rsidR="00DA5870" w:rsidRPr="00DA5870" w:rsidRDefault="00DA5870" w:rsidP="00DA58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</w:p>
        </w:tc>
      </w:tr>
    </w:tbl>
    <w:p w:rsidR="001C746E" w:rsidRDefault="001C746E" w:rsidP="00DA5870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Pr="00BF22CD">
        <w:rPr>
          <w:b/>
          <w:bCs/>
          <w:i/>
          <w:sz w:val="28"/>
          <w:szCs w:val="28"/>
        </w:rPr>
        <w:t xml:space="preserve"> </w:t>
      </w:r>
    </w:p>
    <w:p w:rsidR="001C746E" w:rsidRPr="00EE72EC" w:rsidRDefault="001C746E" w:rsidP="001C74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</w:rPr>
        <w:t xml:space="preserve">     </w:t>
      </w:r>
      <w:r w:rsidRPr="00EE72EC">
        <w:rPr>
          <w:rFonts w:ascii="Times New Roman" w:hAnsi="Times New Roman" w:cs="Times New Roman"/>
          <w:bCs/>
          <w:sz w:val="24"/>
          <w:szCs w:val="24"/>
        </w:rPr>
        <w:t xml:space="preserve">На территории поселения функционируют: детский сад, средняя общеобразовательная школа, </w:t>
      </w:r>
      <w:r w:rsidR="00021BFC" w:rsidRPr="00EE72EC">
        <w:rPr>
          <w:rFonts w:ascii="Times New Roman" w:hAnsi="Times New Roman" w:cs="Times New Roman"/>
          <w:bCs/>
          <w:sz w:val="24"/>
          <w:szCs w:val="24"/>
        </w:rPr>
        <w:t>д</w:t>
      </w:r>
      <w:r w:rsidRPr="00EE72EC">
        <w:rPr>
          <w:rFonts w:ascii="Times New Roman" w:hAnsi="Times New Roman" w:cs="Times New Roman"/>
          <w:bCs/>
          <w:sz w:val="24"/>
          <w:szCs w:val="24"/>
        </w:rPr>
        <w:t>ом культуры, сельская библиотека, ООО «</w:t>
      </w:r>
      <w:proofErr w:type="spellStart"/>
      <w:r w:rsidRPr="00EE72EC">
        <w:rPr>
          <w:rFonts w:ascii="Times New Roman" w:hAnsi="Times New Roman" w:cs="Times New Roman"/>
          <w:bCs/>
          <w:sz w:val="24"/>
          <w:szCs w:val="24"/>
        </w:rPr>
        <w:t>Ажал</w:t>
      </w:r>
      <w:proofErr w:type="spellEnd"/>
      <w:r w:rsidRPr="00EE72EC">
        <w:rPr>
          <w:rFonts w:ascii="Times New Roman" w:hAnsi="Times New Roman" w:cs="Times New Roman"/>
          <w:bCs/>
          <w:sz w:val="24"/>
          <w:szCs w:val="24"/>
        </w:rPr>
        <w:t>», врачебная амбулатория, 3 торговых точки, а также 2</w:t>
      </w:r>
      <w:r w:rsidR="00021BFC" w:rsidRPr="00EE72EC">
        <w:rPr>
          <w:rFonts w:ascii="Times New Roman" w:hAnsi="Times New Roman" w:cs="Times New Roman"/>
          <w:bCs/>
          <w:sz w:val="24"/>
          <w:szCs w:val="24"/>
        </w:rPr>
        <w:t>57</w:t>
      </w:r>
      <w:r w:rsidRPr="00EE72EC">
        <w:rPr>
          <w:rFonts w:ascii="Times New Roman" w:hAnsi="Times New Roman" w:cs="Times New Roman"/>
          <w:bCs/>
          <w:sz w:val="24"/>
          <w:szCs w:val="24"/>
        </w:rPr>
        <w:t xml:space="preserve"> личных подсобных хозяйств.</w:t>
      </w:r>
    </w:p>
    <w:p w:rsidR="001C746E" w:rsidRDefault="001C746E" w:rsidP="00292018">
      <w:pPr>
        <w:spacing w:after="100" w:line="159" w:lineRule="atLeast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C31A8C" w:rsidRDefault="00C31A8C" w:rsidP="00292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39355909"/>
      <w:r w:rsidRPr="00C3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</w:t>
      </w:r>
      <w:r w:rsidR="00292018" w:rsidRPr="00C31A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Транспортный комплекс.</w:t>
      </w:r>
      <w:bookmarkEnd w:id="0"/>
    </w:p>
    <w:p w:rsidR="00292018" w:rsidRPr="00E06D2A" w:rsidRDefault="00292018" w:rsidP="0029201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Toc280554417"/>
      <w:r w:rsidRPr="0051497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Внешний транспорт</w:t>
      </w:r>
      <w:r w:rsidRPr="00E06D2A">
        <w:rPr>
          <w:rFonts w:ascii="Times New Roman" w:eastAsia="Times New Roman" w:hAnsi="Times New Roman" w:cs="Times New Roman"/>
          <w:color w:val="1D85B3"/>
          <w:sz w:val="24"/>
          <w:szCs w:val="24"/>
          <w:u w:val="single"/>
          <w:bdr w:val="none" w:sz="0" w:space="0" w:color="auto" w:frame="1"/>
        </w:rPr>
        <w:t>.</w:t>
      </w:r>
      <w:bookmarkEnd w:id="1"/>
    </w:p>
    <w:p w:rsidR="00292018" w:rsidRPr="00E06D2A" w:rsidRDefault="003D522E" w:rsidP="0097407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</w:t>
      </w:r>
      <w:r w:rsidR="00292018"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Внешний транспорт на территории </w:t>
      </w:r>
      <w:r w:rsidR="0097407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сельского </w:t>
      </w:r>
      <w:r w:rsidR="00292018"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поселения представлен одним видом – автомобильным. В населенном пункте внешний транспорт не имеет больших объемов.</w:t>
      </w:r>
    </w:p>
    <w:p w:rsidR="00974074" w:rsidRDefault="00974074" w:rsidP="003D522E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EAC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52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522E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3D522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поселение)</w:t>
      </w:r>
      <w:r w:rsidRPr="009A4EAC">
        <w:rPr>
          <w:rFonts w:ascii="Times New Roman" w:hAnsi="Times New Roman" w:cs="Times New Roman"/>
          <w:sz w:val="24"/>
          <w:szCs w:val="24"/>
        </w:rPr>
        <w:t xml:space="preserve"> является необходимым условием улучшения качества жизни населения в поселении.</w:t>
      </w:r>
    </w:p>
    <w:p w:rsidR="00974074" w:rsidRPr="007E069D" w:rsidRDefault="00974074" w:rsidP="003D522E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69D">
        <w:rPr>
          <w:rFonts w:ascii="Times New Roman" w:hAnsi="Times New Roman" w:cs="Times New Roman"/>
          <w:sz w:val="24"/>
          <w:szCs w:val="24"/>
        </w:rPr>
        <w:t>Автомобильные дороги имеют стратегическое значение для сельского поселения</w:t>
      </w:r>
      <w:r w:rsidR="003D522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D522E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3D522E">
        <w:rPr>
          <w:rFonts w:ascii="Times New Roman" w:hAnsi="Times New Roman" w:cs="Times New Roman"/>
          <w:sz w:val="24"/>
          <w:szCs w:val="24"/>
        </w:rPr>
        <w:t>»</w:t>
      </w:r>
      <w:r w:rsidRPr="007E069D">
        <w:rPr>
          <w:rFonts w:ascii="Times New Roman" w:hAnsi="Times New Roman" w:cs="Times New Roman"/>
          <w:sz w:val="24"/>
          <w:szCs w:val="24"/>
        </w:rPr>
        <w:t xml:space="preserve"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 автомобильные перевозки грузов и пассажиров. Сеть  </w:t>
      </w:r>
      <w:proofErr w:type="spellStart"/>
      <w:r w:rsidRPr="007E069D">
        <w:rPr>
          <w:rFonts w:ascii="Times New Roman" w:hAnsi="Times New Roman" w:cs="Times New Roman"/>
          <w:sz w:val="24"/>
          <w:szCs w:val="24"/>
        </w:rPr>
        <w:t>внут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069D">
        <w:rPr>
          <w:rFonts w:ascii="Times New Roman" w:hAnsi="Times New Roman" w:cs="Times New Roman"/>
          <w:sz w:val="24"/>
          <w:szCs w:val="24"/>
        </w:rPr>
        <w:t>ипоселковых</w:t>
      </w:r>
      <w:proofErr w:type="spellEnd"/>
      <w:r w:rsidRPr="007E069D">
        <w:rPr>
          <w:rFonts w:ascii="Times New Roman" w:hAnsi="Times New Roman" w:cs="Times New Roman"/>
          <w:sz w:val="24"/>
          <w:szCs w:val="24"/>
        </w:rPr>
        <w:t xml:space="preserve">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 и  затрат  времени  на перевозки. </w:t>
      </w:r>
    </w:p>
    <w:p w:rsidR="00974074" w:rsidRPr="007E069D" w:rsidRDefault="00974074" w:rsidP="003D522E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69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экономики поселения во многом определяется эффективностью функционирования автомобильного транспорта, которая зависит  от уровня развития и состояния сети  </w:t>
      </w:r>
      <w:proofErr w:type="spellStart"/>
      <w:r w:rsidRPr="007E069D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7E069D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пользования. </w:t>
      </w:r>
    </w:p>
    <w:p w:rsidR="00974074" w:rsidRPr="007E069D" w:rsidRDefault="00974074" w:rsidP="003D522E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69D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дорожной сети приводит к значительным потерям экономики и населения  поселения, является одним из наиболее существенных ограничений темпов роста социально-экономического развития </w:t>
      </w:r>
      <w:r w:rsidR="003D522E">
        <w:rPr>
          <w:rFonts w:ascii="Times New Roman" w:hAnsi="Times New Roman" w:cs="Times New Roman"/>
          <w:sz w:val="24"/>
          <w:szCs w:val="24"/>
        </w:rPr>
        <w:t>поселения</w:t>
      </w:r>
      <w:r w:rsidRPr="007E069D">
        <w:rPr>
          <w:rFonts w:ascii="Times New Roman" w:hAnsi="Times New Roman" w:cs="Times New Roman"/>
          <w:sz w:val="24"/>
          <w:szCs w:val="24"/>
        </w:rPr>
        <w:t xml:space="preserve">, поэтому совершенствование сети </w:t>
      </w:r>
      <w:proofErr w:type="spellStart"/>
      <w:r w:rsidRPr="007E069D">
        <w:rPr>
          <w:rFonts w:ascii="Times New Roman" w:hAnsi="Times New Roman" w:cs="Times New Roman"/>
          <w:sz w:val="24"/>
          <w:szCs w:val="24"/>
        </w:rPr>
        <w:t>внут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E069D">
        <w:rPr>
          <w:rFonts w:ascii="Times New Roman" w:hAnsi="Times New Roman" w:cs="Times New Roman"/>
          <w:sz w:val="24"/>
          <w:szCs w:val="24"/>
        </w:rPr>
        <w:t>ипоселковых</w:t>
      </w:r>
      <w:proofErr w:type="spellEnd"/>
      <w:r w:rsidRPr="007E069D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имеет </w:t>
      </w:r>
      <w:proofErr w:type="gramStart"/>
      <w:r w:rsidRPr="007E069D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7E069D"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974074" w:rsidRDefault="00974074" w:rsidP="003D522E">
      <w:pPr>
        <w:shd w:val="clear" w:color="auto" w:fill="FFFFFF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69D">
        <w:rPr>
          <w:rFonts w:ascii="Times New Roman" w:hAnsi="Times New Roman" w:cs="Times New Roman"/>
          <w:sz w:val="24"/>
          <w:szCs w:val="24"/>
        </w:rPr>
        <w:t>Это в будущем позволит  обеспечить приток  трудовых ресурсов, развитие производства, а это в свою очередь  приведет к экономическому росту поселения.</w:t>
      </w:r>
    </w:p>
    <w:p w:rsidR="00974074" w:rsidRPr="00BA44D2" w:rsidRDefault="00974074" w:rsidP="003D522E">
      <w:p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4C8B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974074" w:rsidRPr="00054C8B" w:rsidRDefault="00974074" w:rsidP="003D52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C8B">
        <w:rPr>
          <w:rFonts w:ascii="Times New Roman" w:hAnsi="Times New Roman" w:cs="Times New Roman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Таким образом, мероприятиями Программы в части развития внешнего транспорта будут следующие: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1. Учет в территориальном планировании муниципального образования мероприятий по 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ремонту</w:t>
      </w: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 и ре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конструкции автомобильных дорог </w:t>
      </w: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 местного</w:t>
      </w: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 значения (весь период).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2. Обеспечение при разработке проектов планировки и межевания резервирования коридоров перспективного строительства автомобильных дорог (весь период).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3. Обеспечение соблюдения режима использования полос отвода и охранных </w:t>
      </w:r>
      <w:proofErr w:type="gramStart"/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зон</w:t>
      </w:r>
      <w:proofErr w:type="gramEnd"/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 автомобильных дорог регионального значения (весь период) в рамках полномочий органов местного самоуправления.</w:t>
      </w:r>
    </w:p>
    <w:p w:rsidR="00811601" w:rsidRPr="001C746E" w:rsidRDefault="00292018" w:rsidP="00811601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4. </w:t>
      </w:r>
      <w:r w:rsidR="00811601" w:rsidRPr="00811601"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мероприятия по улучшению дорожного хозяйства сельского поселения</w:t>
      </w:r>
      <w:r w:rsidR="008116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11601" w:rsidRPr="00811601" w:rsidRDefault="00811601" w:rsidP="00811601">
      <w:pPr>
        <w:shd w:val="clear" w:color="auto" w:fill="FFFFFF"/>
        <w:tabs>
          <w:tab w:val="left" w:pos="51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601"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5.</w:t>
      </w:r>
      <w:r w:rsidRPr="00811601">
        <w:rPr>
          <w:rFonts w:ascii="Times New Roman" w:hAnsi="Times New Roman" w:cs="Times New Roman"/>
          <w:b/>
          <w:i/>
          <w:sz w:val="24"/>
          <w:szCs w:val="24"/>
        </w:rPr>
        <w:t>доведение технического состояния существующей сети дорог до уровня, соответс</w:t>
      </w:r>
      <w:r w:rsidR="003D6754">
        <w:rPr>
          <w:rFonts w:ascii="Times New Roman" w:hAnsi="Times New Roman" w:cs="Times New Roman"/>
          <w:b/>
          <w:i/>
          <w:sz w:val="24"/>
          <w:szCs w:val="24"/>
        </w:rPr>
        <w:t>твующего нормативным требованиям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92018" w:rsidRPr="006874FE" w:rsidRDefault="00292018" w:rsidP="002920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Toc280554418"/>
      <w:r w:rsidRPr="006874F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Общественный транспорт</w:t>
      </w:r>
      <w:bookmarkEnd w:id="2"/>
      <w:r w:rsidRPr="006874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018" w:rsidRPr="00E06D2A" w:rsidRDefault="00292018" w:rsidP="00811601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92018" w:rsidRPr="00E06D2A" w:rsidRDefault="00292018" w:rsidP="00811601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Основным и единственным видом пассажирского транспорта поселения является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такси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292018" w:rsidRPr="00E06D2A" w:rsidRDefault="00292018" w:rsidP="00811601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Автотранспортные предприятия на территории сельского поселения отсутствуют.</w:t>
      </w:r>
    </w:p>
    <w:p w:rsidR="00292018" w:rsidRPr="00E06D2A" w:rsidRDefault="00292018" w:rsidP="00811601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В населенных пунктах поселения регулярный внутр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исельский автобусный транспорт 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отсутствует. Большинство же трудовых передвижений в поселении приходилось на личный автотранспорт и пешеходные сообщения.</w:t>
      </w:r>
    </w:p>
    <w:p w:rsidR="00292018" w:rsidRPr="00C66EDE" w:rsidRDefault="00292018" w:rsidP="002920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Toc280554419"/>
      <w:r w:rsidRPr="00C66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Улично-дорожная сеть</w:t>
      </w:r>
      <w:bookmarkEnd w:id="3"/>
      <w:r w:rsidR="00D054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села </w:t>
      </w:r>
      <w:proofErr w:type="spellStart"/>
      <w:r w:rsidR="00D054D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Арзгун</w:t>
      </w:r>
      <w:proofErr w:type="spellEnd"/>
    </w:p>
    <w:p w:rsidR="00292018" w:rsidRPr="00E06D2A" w:rsidRDefault="00292018" w:rsidP="00811601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292018" w:rsidRPr="00E06D2A" w:rsidRDefault="00292018" w:rsidP="00811601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Село </w:t>
      </w:r>
      <w:proofErr w:type="spellStart"/>
      <w:r w:rsidR="00811601">
        <w:rPr>
          <w:rFonts w:ascii="Times New Roman" w:eastAsia="Times New Roman" w:hAnsi="Times New Roman" w:cs="Times New Roman"/>
          <w:color w:val="242424"/>
          <w:sz w:val="24"/>
          <w:szCs w:val="24"/>
        </w:rPr>
        <w:t>Арзгун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является административным центром сельского поселения. 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П</w:t>
      </w:r>
      <w:r w:rsidR="003D6754"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ротяженность 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у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лично-дорожн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ой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сет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 населенного пункта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по данным администрации сельского поселения составляет 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7,9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км. Также по данным администрации сельского поселения 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частичное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асфальтовое покрытие име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ю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т только улиц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ы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</w:t>
      </w:r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Генерала </w:t>
      </w:r>
      <w:proofErr w:type="spellStart"/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Цыденова</w:t>
      </w:r>
      <w:proofErr w:type="spellEnd"/>
      <w:r w:rsidR="003D6754"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остальные улицы по всей протяженности имеют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грунтовое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покрытие.</w:t>
      </w:r>
    </w:p>
    <w:p w:rsidR="00292018" w:rsidRPr="00E06D2A" w:rsidRDefault="00292018" w:rsidP="00811601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66EDE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Ул. </w:t>
      </w:r>
      <w:r w:rsidR="00C31A8C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Генерала </w:t>
      </w:r>
      <w:proofErr w:type="spellStart"/>
      <w:r w:rsidR="00C31A8C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Цыденова</w:t>
      </w:r>
      <w:proofErr w:type="spellEnd"/>
      <w:r w:rsidR="00C31A8C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 яв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ляется центральной улицей населенного пункта. На данной улице располагаются зона </w:t>
      </w:r>
      <w:r w:rsidR="00C31A8C">
        <w:rPr>
          <w:rFonts w:ascii="Times New Roman" w:eastAsia="Times New Roman" w:hAnsi="Times New Roman" w:cs="Times New Roman"/>
          <w:color w:val="24242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дноэтажной жилой застройки,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зона торговых объектов,  </w:t>
      </w:r>
      <w:r w:rsidR="00C31A8C">
        <w:rPr>
          <w:rFonts w:ascii="Times New Roman" w:eastAsia="Times New Roman" w:hAnsi="Times New Roman" w:cs="Times New Roman"/>
          <w:color w:val="242424"/>
          <w:sz w:val="24"/>
          <w:szCs w:val="24"/>
        </w:rPr>
        <w:t>административное здание, почта.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Протяженность улицы </w:t>
      </w:r>
      <w:r w:rsidR="00C31A8C">
        <w:rPr>
          <w:rFonts w:ascii="Times New Roman" w:eastAsia="Times New Roman" w:hAnsi="Times New Roman" w:cs="Times New Roman"/>
          <w:color w:val="242424"/>
          <w:sz w:val="24"/>
          <w:szCs w:val="24"/>
        </w:rPr>
        <w:t>0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5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км. </w:t>
      </w:r>
    </w:p>
    <w:p w:rsidR="00292018" w:rsidRPr="00E06D2A" w:rsidRDefault="00292018" w:rsidP="00811601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D054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 xml:space="preserve">Ул. </w:t>
      </w:r>
      <w:proofErr w:type="gramStart"/>
      <w:r w:rsidR="00C31A8C" w:rsidRPr="00D054D3">
        <w:rPr>
          <w:rFonts w:ascii="Times New Roman" w:eastAsia="Times New Roman" w:hAnsi="Times New Roman" w:cs="Times New Roman"/>
          <w:bCs/>
          <w:color w:val="242424"/>
          <w:sz w:val="24"/>
          <w:szCs w:val="24"/>
        </w:rPr>
        <w:t>Комсомольская</w:t>
      </w:r>
      <w:proofErr w:type="gramEnd"/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находится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центральной части населенного пункта</w:t>
      </w:r>
      <w:r w:rsidR="00C31A8C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На указанной улице располагаются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дома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одноэтажной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жилой застройки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школа, детский сад, котельная</w:t>
      </w:r>
      <w:r w:rsidR="00C31A8C">
        <w:rPr>
          <w:rFonts w:ascii="Times New Roman" w:eastAsia="Times New Roman" w:hAnsi="Times New Roman" w:cs="Times New Roman"/>
          <w:color w:val="242424"/>
          <w:sz w:val="24"/>
          <w:szCs w:val="24"/>
        </w:rPr>
        <w:t>, амбулатория, сельский дом.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Протяженность улицы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0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 w:rsidR="00C31A8C">
        <w:rPr>
          <w:rFonts w:ascii="Times New Roman" w:eastAsia="Times New Roman" w:hAnsi="Times New Roman" w:cs="Times New Roman"/>
          <w:color w:val="242424"/>
          <w:sz w:val="24"/>
          <w:szCs w:val="24"/>
        </w:rPr>
        <w:t>8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км. </w:t>
      </w:r>
    </w:p>
    <w:p w:rsidR="00457152" w:rsidRDefault="00457152" w:rsidP="00292018">
      <w:pPr>
        <w:spacing w:after="100" w:line="159" w:lineRule="atLeast"/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</w:pP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Характеристика улично-дорожной сети </w:t>
      </w:r>
      <w:r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села </w:t>
      </w: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 xml:space="preserve"> </w:t>
      </w:r>
      <w:proofErr w:type="spellStart"/>
      <w:r w:rsidR="00C31A8C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Арзгун</w:t>
      </w:r>
      <w:proofErr w:type="spellEnd"/>
    </w:p>
    <w:tbl>
      <w:tblPr>
        <w:tblW w:w="8616" w:type="dxa"/>
        <w:tblInd w:w="564" w:type="dxa"/>
        <w:tblLayout w:type="fixed"/>
        <w:tblLook w:val="04A0"/>
      </w:tblPr>
      <w:tblGrid>
        <w:gridCol w:w="678"/>
        <w:gridCol w:w="2694"/>
        <w:gridCol w:w="1417"/>
        <w:gridCol w:w="1276"/>
        <w:gridCol w:w="1134"/>
        <w:gridCol w:w="1417"/>
      </w:tblGrid>
      <w:tr w:rsidR="00616BC4" w:rsidRPr="00DC6218" w:rsidTr="00616BC4">
        <w:trPr>
          <w:trHeight w:val="94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улиц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6218">
              <w:rPr>
                <w:rFonts w:ascii="Times New Roman" w:hAnsi="Times New Roman"/>
                <w:sz w:val="24"/>
                <w:szCs w:val="24"/>
              </w:rPr>
              <w:t>Протяжен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621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C621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DC6218">
              <w:rPr>
                <w:rFonts w:ascii="Times New Roman" w:hAnsi="Times New Roman"/>
                <w:sz w:val="24"/>
                <w:szCs w:val="24"/>
              </w:rPr>
              <w:t>, 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DC6218">
              <w:rPr>
                <w:rFonts w:ascii="Times New Roman" w:hAnsi="Times New Roman"/>
                <w:sz w:val="24"/>
                <w:szCs w:val="24"/>
              </w:rPr>
              <w:br/>
              <w:t xml:space="preserve">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DC6218">
              <w:rPr>
                <w:rFonts w:ascii="Times New Roman" w:hAnsi="Times New Roman"/>
                <w:sz w:val="24"/>
                <w:szCs w:val="24"/>
              </w:rPr>
              <w:br/>
              <w:t xml:space="preserve"> труб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</w:tr>
      <w:tr w:rsidR="00616BC4" w:rsidRPr="00DC6218" w:rsidTr="00616BC4">
        <w:trPr>
          <w:trHeight w:val="56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/>
                <w:sz w:val="24"/>
                <w:szCs w:val="24"/>
              </w:rPr>
              <w:t>40 лет Победы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B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6BC4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6BC4" w:rsidRPr="00DC6218" w:rsidTr="00616BC4">
        <w:trPr>
          <w:trHeight w:val="31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Базарона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822DDC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4" w:rsidRPr="00DC6218" w:rsidTr="00616BC4">
        <w:trPr>
          <w:trHeight w:val="27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 xml:space="preserve"> улица Набережная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616BC4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B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616BC4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BC4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6BC4" w:rsidRPr="00DC6218" w:rsidTr="00616BC4">
        <w:trPr>
          <w:trHeight w:val="34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/>
                <w:sz w:val="24"/>
                <w:szCs w:val="24"/>
              </w:rPr>
              <w:t>Братьев Очировых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4" w:rsidRPr="00DC6218" w:rsidTr="00616BC4">
        <w:trPr>
          <w:trHeight w:val="27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822DDC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2A05FC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6BC4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Pr="00B943A1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 xml:space="preserve"> улица </w:t>
            </w:r>
            <w:r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B943A1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Pr="00B943A1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621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D054D3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6BC4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Новая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4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4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4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Терешковой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822DDC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4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Трудовая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4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Буянтуева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4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C4" w:rsidRDefault="00616BC4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822DDC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Default="00822DDC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BC4" w:rsidRDefault="00822DDC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асфальт, 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616BC4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6BC4" w:rsidRPr="00DC6218" w:rsidRDefault="00D054D3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2DDC" w:rsidRPr="00DC6218" w:rsidTr="00616BC4">
        <w:trPr>
          <w:trHeight w:val="26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DC" w:rsidRDefault="00822DDC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DC" w:rsidRDefault="00822DDC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DDC" w:rsidRDefault="00822DDC" w:rsidP="00616B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2DDC" w:rsidRDefault="00822DDC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асфальт, 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DDC" w:rsidRPr="00DC6218" w:rsidRDefault="00822DDC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2DDC" w:rsidRPr="00DC6218" w:rsidRDefault="00822DDC" w:rsidP="002920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054D3" w:rsidRDefault="00D054D3" w:rsidP="00292018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4" w:name="_Toc339355914"/>
      <w:bookmarkEnd w:id="4"/>
    </w:p>
    <w:tbl>
      <w:tblPr>
        <w:tblpPr w:leftFromText="180" w:rightFromText="180" w:vertAnchor="text" w:tblpX="-476" w:tblpY="-2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457152" w:rsidTr="00457152">
        <w:trPr>
          <w:trHeight w:val="64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457152" w:rsidRDefault="00457152" w:rsidP="00457152">
            <w:pPr>
              <w:spacing w:after="100" w:line="159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</w:p>
        </w:tc>
      </w:tr>
    </w:tbl>
    <w:p w:rsidR="00292018" w:rsidRDefault="00D054D3" w:rsidP="00D054D3">
      <w:pPr>
        <w:spacing w:after="100" w:line="15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_Toc266118197"/>
      <w:bookmarkEnd w:id="5"/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3.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е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приоритет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ы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развития транспортного комплекса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Основными приоритетами развития транспортного комплекса муниципального образования должны стать: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на первую очередь (2020г.):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расширение основных существующих главных и основных улиц с целью доведения их до проектных поперечных профилей;</w:t>
      </w: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ремонт и реконструкция дорожного покрытия существующей улично-дорожной сети;</w:t>
      </w:r>
    </w:p>
    <w:p w:rsidR="00292018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· резервирование земельных участков для новых автодорог и транспортных развязок;</w:t>
      </w:r>
    </w:p>
    <w:p w:rsidR="00D054D3" w:rsidRDefault="00C420F7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установка улично</w:t>
      </w:r>
      <w:r w:rsidR="001E5FE8">
        <w:rPr>
          <w:rFonts w:ascii="Times New Roman" w:eastAsia="Times New Roman" w:hAnsi="Times New Roman" w:cs="Times New Roman"/>
          <w:color w:val="242424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освещени</w:t>
      </w:r>
      <w:r w:rsidR="001E5FE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я </w:t>
      </w:r>
      <w:r w:rsidR="00B42D9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1E5FE8">
        <w:rPr>
          <w:rFonts w:ascii="Times New Roman" w:eastAsia="Times New Roman" w:hAnsi="Times New Roman" w:cs="Times New Roman"/>
          <w:color w:val="242424"/>
          <w:sz w:val="24"/>
          <w:szCs w:val="24"/>
        </w:rPr>
        <w:t>сельско</w:t>
      </w:r>
      <w:r w:rsidR="00B42D99">
        <w:rPr>
          <w:rFonts w:ascii="Times New Roman" w:eastAsia="Times New Roman" w:hAnsi="Times New Roman" w:cs="Times New Roman"/>
          <w:color w:val="242424"/>
          <w:sz w:val="24"/>
          <w:szCs w:val="24"/>
        </w:rPr>
        <w:t>м</w:t>
      </w:r>
      <w:r w:rsidR="001E5FE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поселени</w:t>
      </w:r>
      <w:r w:rsidR="00B42D99">
        <w:rPr>
          <w:rFonts w:ascii="Times New Roman" w:eastAsia="Times New Roman" w:hAnsi="Times New Roman" w:cs="Times New Roman"/>
          <w:color w:val="242424"/>
          <w:sz w:val="24"/>
          <w:szCs w:val="24"/>
        </w:rPr>
        <w:t>и</w:t>
      </w:r>
      <w:r w:rsidR="001E5FE8"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B42D99" w:rsidRDefault="00B42D99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установка дорожных знаков;</w:t>
      </w:r>
    </w:p>
    <w:p w:rsidR="00B42D99" w:rsidRPr="00E06D2A" w:rsidRDefault="00B42D99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моста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(130 м).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на расчётный срок (2030г.):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дальнейшая интеграция в транспортный комплекс 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урумкан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го района и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Республики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Бурятия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;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проектирование и строительство транспортных развязок в 1 уровне;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строительство новых главных и основных автодорог;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на отдалённую перспективу (после 2040г.):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разработка комплексной транспортной схемы муниципального образования.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урумкан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ского района и органов государстве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нной власти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Республики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Бурятия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по развитию транспортной инфраструктуры.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Стратегическая цель развития транспортной системы 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Для создания эффективной конкурентоспособной транспортной системы необходимы 3 основные составляющие: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конкурентоспособные высококачественные транспортные услуги;</w:t>
      </w:r>
    </w:p>
    <w:p w:rsidR="00292018" w:rsidRPr="00E06D2A" w:rsidRDefault="001E5FE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·</w:t>
      </w:r>
      <w:r w:rsidR="00292018"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292018" w:rsidRPr="00E06D2A" w:rsidRDefault="00292018" w:rsidP="001E5FE8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·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2A05FC" w:rsidRDefault="002A05FC" w:rsidP="00292018">
      <w:pPr>
        <w:spacing w:after="100" w:line="159" w:lineRule="atLeast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</w:p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lastRenderedPageBreak/>
        <w:t>Мероприятия в части развития транспортного компл</w:t>
      </w:r>
      <w:r w:rsidR="004F5824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екса муниципального образования</w:t>
      </w: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1"/>
        <w:gridCol w:w="2807"/>
        <w:gridCol w:w="1393"/>
        <w:gridCol w:w="1674"/>
      </w:tblGrid>
      <w:tr w:rsidR="00292018" w:rsidRPr="00E06D2A" w:rsidTr="00B42D99">
        <w:tc>
          <w:tcPr>
            <w:tcW w:w="0" w:type="auto"/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Затраты на строительство млн. 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лей</w:t>
            </w:r>
          </w:p>
        </w:tc>
      </w:tr>
      <w:tr w:rsidR="00292018" w:rsidRPr="00E06D2A" w:rsidTr="00B42D99">
        <w:tc>
          <w:tcPr>
            <w:tcW w:w="0" w:type="auto"/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инвентаризации</w:t>
            </w:r>
            <w:proofErr w:type="gramEnd"/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0" w:type="auto"/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Арзгун</w:t>
            </w:r>
            <w:proofErr w:type="spellEnd"/>
          </w:p>
        </w:tc>
        <w:tc>
          <w:tcPr>
            <w:tcW w:w="0" w:type="auto"/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-201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</w:tr>
      <w:tr w:rsidR="00292018" w:rsidRPr="00E06D2A" w:rsidTr="00B42D99">
        <w:tc>
          <w:tcPr>
            <w:tcW w:w="0" w:type="auto"/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</w:t>
            </w:r>
            <w:proofErr w:type="gramEnd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рзгун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-201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E0511F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0,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Разработка и принятие муниципальной целевой программы поэтапного строительства и реконструкции улиц в населённых пунктах муниципального образования на основе решений настояще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й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Программы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</w:t>
            </w:r>
            <w:proofErr w:type="gramEnd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E0511F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-20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E0511F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0,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05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с. </w:t>
            </w:r>
            <w:proofErr w:type="spellStart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</w:t>
            </w:r>
            <w:proofErr w:type="gramEnd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E0511F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0,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Размещение дорожных знаков и указателей на улицах населённых пунктов.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с. </w:t>
            </w:r>
            <w:proofErr w:type="spellStart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E0511F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0,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Реконструкция, ремонт, устройство твёрдого покрытия на улицах населённых пунктов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с. </w:t>
            </w:r>
            <w:proofErr w:type="spellStart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E0511F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E0511F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омплексное строительство 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тротуаров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</w:t>
            </w:r>
            <w:proofErr w:type="gramEnd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перспектива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5,2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Организация поперечных профилей всех улиц населённых пунктов с водоотводом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с. </w:t>
            </w:r>
            <w:proofErr w:type="spellStart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-20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E0511F" w:rsidP="00E0511F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292018"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</w:t>
            </w:r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</w:t>
            </w:r>
            <w:proofErr w:type="gramEnd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B42D99" w:rsidP="00E0511F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  <w:r w:rsidR="00292018"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-20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0,44</w:t>
            </w:r>
          </w:p>
        </w:tc>
      </w:tr>
      <w:tr w:rsidR="00292018" w:rsidRPr="00E06D2A" w:rsidTr="00B42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Создание инфраструктуры автосервиса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B42D99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с. </w:t>
            </w:r>
            <w:proofErr w:type="spellStart"/>
            <w:r w:rsidR="00B42D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Арзгун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2016-2020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</w:tbl>
    <w:p w:rsidR="00292018" w:rsidRPr="00E06D2A" w:rsidRDefault="00292018" w:rsidP="00292018">
      <w:pPr>
        <w:spacing w:after="100" w:line="159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2"/>
        <w:gridCol w:w="106"/>
        <w:gridCol w:w="106"/>
        <w:gridCol w:w="640"/>
      </w:tblGrid>
      <w:tr w:rsidR="00292018" w:rsidRPr="00E06D2A" w:rsidTr="00292018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100" w:line="15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29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50" w:type="dxa"/>
              <w:bottom w:w="100" w:type="dxa"/>
              <w:right w:w="50" w:type="dxa"/>
            </w:tcMar>
            <w:vAlign w:val="center"/>
            <w:hideMark/>
          </w:tcPr>
          <w:p w:rsidR="00292018" w:rsidRPr="00E06D2A" w:rsidRDefault="00292018" w:rsidP="00E0511F">
            <w:pPr>
              <w:spacing w:after="100" w:line="15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E06D2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24,</w:t>
            </w:r>
            <w:r w:rsidR="00E051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44</w:t>
            </w:r>
          </w:p>
        </w:tc>
      </w:tr>
    </w:tbl>
    <w:p w:rsidR="00292018" w:rsidRPr="002E641F" w:rsidRDefault="00292018" w:rsidP="004F582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280554423"/>
      <w:bookmarkStart w:id="7" w:name="_Toc339355920"/>
      <w:bookmarkStart w:id="8" w:name="_Toc280554426"/>
      <w:bookmarkEnd w:id="6"/>
      <w:bookmarkEnd w:id="7"/>
      <w:r w:rsidRPr="002E64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Организация мест стоянки и долговременного хранения транспорта.</w:t>
      </w:r>
      <w:bookmarkEnd w:id="8"/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Хранение автотранспорта на территории поселения осуществляется, в основном, в пределах придомовых участках жителей поселения.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Гаражно-строительных кооперативов в поселении нет.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Предполагается, что ведомственные и грузовые автомобили будут находиться на хранении в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ведомственных гаражах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поселения. Постоянное и временное хранение легковых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 грузовых </w:t>
      </w: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автомобилей населения предусматривается в границах приусадебных участков.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Мероприятия, выполнение которых необходимо по данному разделу: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1. 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2. Строительство автостоянок около объектов обслуживания (весь период);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3. Организация общественных стоянок в местах наибольшего притяжения (первая очередь – расчётный срок).</w:t>
      </w:r>
    </w:p>
    <w:p w:rsidR="004F5824" w:rsidRDefault="004F5824" w:rsidP="0029201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bookmarkStart w:id="9" w:name="_Toc280554427"/>
    </w:p>
    <w:p w:rsidR="00292018" w:rsidRPr="002E641F" w:rsidRDefault="00292018" w:rsidP="004F582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E641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Создание системы пешеходных улиц и велосипедных дорожек:</w:t>
      </w:r>
      <w:bookmarkEnd w:id="9"/>
    </w:p>
    <w:p w:rsidR="00292018" w:rsidRPr="00E06D2A" w:rsidRDefault="00292018" w:rsidP="004F5824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безбарьерной среды для лиц с ограниченными возможностями.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Программой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Мероприятия по данному разделу: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1. Формирование системы улиц с преимущественно пешеходным движением (расчётный срок - перспектива);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2. Устройство велодорожек в поперечном профиле магистральных улиц (расчётный срок – перспектива);</w:t>
      </w:r>
    </w:p>
    <w:p w:rsidR="00292018" w:rsidRPr="00E06D2A" w:rsidRDefault="00292018" w:rsidP="004F5824">
      <w:pPr>
        <w:spacing w:after="100" w:line="15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06D2A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</w:rPr>
        <w:t>3. Обеспечение административными мерами выполнения застройщиками требований по созданию безбарьерной среды (весь период).</w:t>
      </w:r>
    </w:p>
    <w:p w:rsidR="00292018" w:rsidRPr="00E06D2A" w:rsidRDefault="00292018" w:rsidP="00292018">
      <w:pPr>
        <w:rPr>
          <w:rFonts w:ascii="Times New Roman" w:hAnsi="Times New Roman" w:cs="Times New Roman"/>
          <w:sz w:val="24"/>
          <w:szCs w:val="24"/>
        </w:rPr>
      </w:pPr>
    </w:p>
    <w:p w:rsidR="00292018" w:rsidRDefault="00292018" w:rsidP="00ED312B">
      <w:pPr>
        <w:pStyle w:val="a4"/>
        <w:rPr>
          <w:rFonts w:ascii="Times New Roman" w:hAnsi="Times New Roman"/>
        </w:rPr>
      </w:pPr>
    </w:p>
    <w:p w:rsidR="00292018" w:rsidRDefault="00292018"/>
    <w:sectPr w:rsidR="00292018" w:rsidSect="006658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AAF"/>
    <w:multiLevelType w:val="hybridMultilevel"/>
    <w:tmpl w:val="DCC4030E"/>
    <w:lvl w:ilvl="0" w:tplc="7D94105C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10FEE"/>
    <w:multiLevelType w:val="hybridMultilevel"/>
    <w:tmpl w:val="4D9EFB4E"/>
    <w:lvl w:ilvl="0" w:tplc="376CA06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12B"/>
    <w:rsid w:val="00021BFC"/>
    <w:rsid w:val="00122A31"/>
    <w:rsid w:val="001C746E"/>
    <w:rsid w:val="001E5FE8"/>
    <w:rsid w:val="00274448"/>
    <w:rsid w:val="00292018"/>
    <w:rsid w:val="002A05FC"/>
    <w:rsid w:val="002C503F"/>
    <w:rsid w:val="002D1599"/>
    <w:rsid w:val="003D522E"/>
    <w:rsid w:val="003D6754"/>
    <w:rsid w:val="004205F3"/>
    <w:rsid w:val="00457152"/>
    <w:rsid w:val="004627C2"/>
    <w:rsid w:val="004A4E32"/>
    <w:rsid w:val="004E5BA6"/>
    <w:rsid w:val="004F5824"/>
    <w:rsid w:val="004F73AA"/>
    <w:rsid w:val="005160CB"/>
    <w:rsid w:val="00616BC4"/>
    <w:rsid w:val="00630DAD"/>
    <w:rsid w:val="0066581F"/>
    <w:rsid w:val="006740B1"/>
    <w:rsid w:val="00703340"/>
    <w:rsid w:val="007F5CD7"/>
    <w:rsid w:val="00811601"/>
    <w:rsid w:val="00822DDC"/>
    <w:rsid w:val="00913933"/>
    <w:rsid w:val="00971E61"/>
    <w:rsid w:val="00974074"/>
    <w:rsid w:val="009C1F9B"/>
    <w:rsid w:val="009C79EB"/>
    <w:rsid w:val="00A60AE8"/>
    <w:rsid w:val="00B42D99"/>
    <w:rsid w:val="00B70BB5"/>
    <w:rsid w:val="00B717CE"/>
    <w:rsid w:val="00BC274F"/>
    <w:rsid w:val="00BD7021"/>
    <w:rsid w:val="00C035A4"/>
    <w:rsid w:val="00C10FAD"/>
    <w:rsid w:val="00C24166"/>
    <w:rsid w:val="00C31A8C"/>
    <w:rsid w:val="00C420F7"/>
    <w:rsid w:val="00CB406D"/>
    <w:rsid w:val="00D00E6D"/>
    <w:rsid w:val="00D054D3"/>
    <w:rsid w:val="00D8293C"/>
    <w:rsid w:val="00DA5870"/>
    <w:rsid w:val="00E0511F"/>
    <w:rsid w:val="00E52AD2"/>
    <w:rsid w:val="00E9252F"/>
    <w:rsid w:val="00ED312B"/>
    <w:rsid w:val="00EE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3C"/>
  </w:style>
  <w:style w:type="paragraph" w:styleId="1">
    <w:name w:val="heading 1"/>
    <w:basedOn w:val="a"/>
    <w:next w:val="a"/>
    <w:link w:val="10"/>
    <w:uiPriority w:val="9"/>
    <w:qFormat/>
    <w:rsid w:val="00292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12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2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20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1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D312B"/>
    <w:rPr>
      <w:color w:val="0000FF" w:themeColor="hyperlink"/>
      <w:u w:val="single"/>
    </w:rPr>
  </w:style>
  <w:style w:type="paragraph" w:styleId="a4">
    <w:name w:val="No Spacing"/>
    <w:uiPriority w:val="1"/>
    <w:qFormat/>
    <w:rsid w:val="00ED31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92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92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20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basedOn w:val="a"/>
    <w:rsid w:val="0029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cl">
    <w:name w:val="text1cl"/>
    <w:basedOn w:val="a"/>
    <w:rsid w:val="00D00E6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1C746E"/>
  </w:style>
  <w:style w:type="paragraph" w:customStyle="1" w:styleId="ConsCell">
    <w:name w:val="ConsCell"/>
    <w:uiPriority w:val="99"/>
    <w:rsid w:val="001C746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Strong"/>
    <w:basedOn w:val="a0"/>
    <w:qFormat/>
    <w:rsid w:val="001C746E"/>
    <w:rPr>
      <w:b/>
      <w:bCs/>
    </w:rPr>
  </w:style>
  <w:style w:type="paragraph" w:styleId="a6">
    <w:name w:val="Body Text Indent"/>
    <w:basedOn w:val="a"/>
    <w:link w:val="a7"/>
    <w:rsid w:val="001C746E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C746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C7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1C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äëÿ òàáëèö"/>
    <w:basedOn w:val="a"/>
    <w:rsid w:val="001C746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Пользователь</cp:lastModifiedBy>
  <cp:revision>16</cp:revision>
  <cp:lastPrinted>2016-07-04T08:10:00Z</cp:lastPrinted>
  <dcterms:created xsi:type="dcterms:W3CDTF">2016-06-23T06:46:00Z</dcterms:created>
  <dcterms:modified xsi:type="dcterms:W3CDTF">2016-07-04T08:10:00Z</dcterms:modified>
</cp:coreProperties>
</file>