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0C1D" w:rsidRDefault="007F0C1D" w:rsidP="007F0C1D">
      <w:pPr>
        <w:pBdr>
          <w:bottom w:val="single" w:sz="4" w:space="1" w:color="auto"/>
        </w:pBdr>
        <w:spacing w:after="0"/>
        <w:jc w:val="center"/>
      </w:pPr>
      <w:r>
        <w:t>МУНИЦИПАЛЬНОЕ ОБРАЗОВАНИЕ «КУРУМКАНСКИЙ РАЙОН»</w:t>
      </w:r>
    </w:p>
    <w:p w:rsidR="007F0C1D" w:rsidRDefault="007F0C1D" w:rsidP="007F0C1D">
      <w:pPr>
        <w:pBdr>
          <w:bottom w:val="single" w:sz="4" w:space="1" w:color="auto"/>
        </w:pBdr>
        <w:spacing w:after="0"/>
        <w:jc w:val="center"/>
      </w:pPr>
      <w:r>
        <w:t>СОВЕТ ДЕПУТАТОВ СЕЛЬСКОГО ПОСЕЛЕНИЯ «АРЗГУН»</w:t>
      </w:r>
    </w:p>
    <w:p w:rsidR="007F0C1D" w:rsidRDefault="007F0C1D" w:rsidP="007F0C1D">
      <w:pPr>
        <w:spacing w:after="0"/>
        <w:jc w:val="center"/>
        <w:rPr>
          <w:sz w:val="18"/>
          <w:szCs w:val="18"/>
        </w:rPr>
      </w:pPr>
      <w:r>
        <w:rPr>
          <w:sz w:val="18"/>
          <w:szCs w:val="18"/>
        </w:rPr>
        <w:t xml:space="preserve">671635 Республика Бурятия, </w:t>
      </w:r>
      <w:proofErr w:type="spellStart"/>
      <w:r>
        <w:rPr>
          <w:sz w:val="18"/>
          <w:szCs w:val="18"/>
        </w:rPr>
        <w:t>Курумканский</w:t>
      </w:r>
      <w:proofErr w:type="spellEnd"/>
      <w:r>
        <w:rPr>
          <w:sz w:val="18"/>
          <w:szCs w:val="18"/>
        </w:rPr>
        <w:t xml:space="preserve"> район, </w:t>
      </w:r>
      <w:proofErr w:type="spellStart"/>
      <w:r>
        <w:rPr>
          <w:sz w:val="18"/>
          <w:szCs w:val="18"/>
        </w:rPr>
        <w:t>с</w:t>
      </w:r>
      <w:proofErr w:type="gramStart"/>
      <w:r>
        <w:rPr>
          <w:sz w:val="18"/>
          <w:szCs w:val="18"/>
        </w:rPr>
        <w:t>.А</w:t>
      </w:r>
      <w:proofErr w:type="gramEnd"/>
      <w:r>
        <w:rPr>
          <w:sz w:val="18"/>
          <w:szCs w:val="18"/>
        </w:rPr>
        <w:t>рзгун</w:t>
      </w:r>
      <w:proofErr w:type="spellEnd"/>
      <w:r>
        <w:rPr>
          <w:sz w:val="18"/>
          <w:szCs w:val="18"/>
        </w:rPr>
        <w:t>, ул.ген. Цыденова,2, тел.8(249) 92-1-47, 92-1-57</w:t>
      </w:r>
    </w:p>
    <w:p w:rsidR="007F0C1D" w:rsidRDefault="007F0C1D" w:rsidP="007F0C1D">
      <w:pPr>
        <w:jc w:val="center"/>
        <w:rPr>
          <w:sz w:val="18"/>
          <w:szCs w:val="18"/>
        </w:rPr>
      </w:pPr>
    </w:p>
    <w:p w:rsidR="007F0C1D" w:rsidRDefault="007F0C1D" w:rsidP="007F0C1D">
      <w:pPr>
        <w:jc w:val="right"/>
        <w:rPr>
          <w:sz w:val="18"/>
          <w:szCs w:val="18"/>
        </w:rPr>
      </w:pPr>
    </w:p>
    <w:p w:rsidR="007F0C1D" w:rsidRDefault="007F0C1D" w:rsidP="007F0C1D">
      <w:pPr>
        <w:jc w:val="right"/>
        <w:rPr>
          <w:sz w:val="18"/>
          <w:szCs w:val="18"/>
        </w:rPr>
      </w:pPr>
    </w:p>
    <w:p w:rsidR="007F0C1D" w:rsidRPr="004158E1" w:rsidRDefault="007F0C1D" w:rsidP="007F0C1D">
      <w:pPr>
        <w:spacing w:after="0"/>
        <w:jc w:val="center"/>
        <w:rPr>
          <w:rStyle w:val="a3"/>
          <w:b/>
        </w:rPr>
      </w:pPr>
      <w:r>
        <w:rPr>
          <w:rStyle w:val="a3"/>
          <w:b/>
        </w:rPr>
        <w:t xml:space="preserve">РЕШЕНИЕ № </w:t>
      </w:r>
      <w:r>
        <w:rPr>
          <w:rStyle w:val="a3"/>
          <w:b/>
          <w:lang w:val="en-US"/>
        </w:rPr>
        <w:t>II</w:t>
      </w:r>
      <w:r w:rsidRPr="004158E1">
        <w:rPr>
          <w:rStyle w:val="a3"/>
          <w:b/>
        </w:rPr>
        <w:t>-1</w:t>
      </w:r>
    </w:p>
    <w:p w:rsidR="007F0C1D" w:rsidRDefault="007F0C1D" w:rsidP="007F0C1D">
      <w:pPr>
        <w:spacing w:after="0"/>
        <w:jc w:val="center"/>
        <w:rPr>
          <w:rStyle w:val="a3"/>
          <w:b/>
        </w:rPr>
      </w:pPr>
      <w:r>
        <w:rPr>
          <w:rStyle w:val="a3"/>
          <w:b/>
        </w:rPr>
        <w:t xml:space="preserve">от « </w:t>
      </w:r>
      <w:r w:rsidRPr="004158E1">
        <w:rPr>
          <w:rStyle w:val="a3"/>
          <w:b/>
        </w:rPr>
        <w:t>28</w:t>
      </w:r>
      <w:r>
        <w:rPr>
          <w:rStyle w:val="a3"/>
          <w:b/>
        </w:rPr>
        <w:t xml:space="preserve"> »  октября   2013г.</w:t>
      </w:r>
    </w:p>
    <w:p w:rsidR="007F0C1D" w:rsidRDefault="007F0C1D" w:rsidP="007F0C1D">
      <w:pPr>
        <w:spacing w:after="0"/>
        <w:jc w:val="center"/>
        <w:rPr>
          <w:rStyle w:val="a3"/>
          <w:b/>
        </w:rPr>
      </w:pPr>
    </w:p>
    <w:p w:rsidR="007F0C1D" w:rsidRDefault="007F0C1D" w:rsidP="007F0C1D">
      <w:pPr>
        <w:jc w:val="center"/>
        <w:rPr>
          <w:rStyle w:val="a3"/>
          <w:b/>
        </w:rPr>
      </w:pPr>
    </w:p>
    <w:p w:rsidR="007F0C1D" w:rsidRDefault="007F0B06" w:rsidP="007F0C1D">
      <w:pPr>
        <w:spacing w:after="0"/>
        <w:ind w:right="3684"/>
        <w:rPr>
          <w:color w:val="000000"/>
          <w:sz w:val="28"/>
          <w:szCs w:val="28"/>
        </w:rPr>
      </w:pPr>
      <w:r>
        <w:rPr>
          <w:color w:val="000000"/>
          <w:sz w:val="28"/>
          <w:szCs w:val="28"/>
        </w:rPr>
        <w:t>О</w:t>
      </w:r>
      <w:r w:rsidRPr="007F0B06">
        <w:rPr>
          <w:color w:val="000000"/>
          <w:sz w:val="28"/>
          <w:szCs w:val="28"/>
        </w:rPr>
        <w:t xml:space="preserve"> внесении изменений  в</w:t>
      </w:r>
      <w:r>
        <w:rPr>
          <w:color w:val="000000"/>
          <w:sz w:val="28"/>
          <w:szCs w:val="28"/>
        </w:rPr>
        <w:t xml:space="preserve">  Программу</w:t>
      </w:r>
      <w:r w:rsidR="007F0C1D">
        <w:rPr>
          <w:color w:val="000000"/>
          <w:sz w:val="28"/>
          <w:szCs w:val="28"/>
        </w:rPr>
        <w:t xml:space="preserve"> комплексного развития систем коммунальной инфраструктуры муниципального образования</w:t>
      </w:r>
    </w:p>
    <w:p w:rsidR="007F0C1D" w:rsidRDefault="007F0C1D" w:rsidP="007F0C1D">
      <w:pPr>
        <w:spacing w:after="0"/>
        <w:ind w:right="3684"/>
        <w:rPr>
          <w:color w:val="000000"/>
          <w:sz w:val="28"/>
          <w:szCs w:val="28"/>
        </w:rPr>
      </w:pPr>
      <w:r>
        <w:rPr>
          <w:color w:val="000000"/>
          <w:sz w:val="28"/>
          <w:szCs w:val="28"/>
        </w:rPr>
        <w:t>сельское поселение «</w:t>
      </w:r>
      <w:proofErr w:type="spellStart"/>
      <w:r>
        <w:rPr>
          <w:color w:val="000000"/>
          <w:sz w:val="28"/>
          <w:szCs w:val="28"/>
        </w:rPr>
        <w:t>Арзгун</w:t>
      </w:r>
      <w:proofErr w:type="spellEnd"/>
      <w:r>
        <w:rPr>
          <w:color w:val="000000"/>
          <w:sz w:val="28"/>
          <w:szCs w:val="28"/>
        </w:rPr>
        <w:t xml:space="preserve">» </w:t>
      </w:r>
    </w:p>
    <w:p w:rsidR="007F0C1D" w:rsidRDefault="007F0C1D" w:rsidP="007F0C1D">
      <w:pPr>
        <w:spacing w:after="0"/>
        <w:ind w:right="3684"/>
        <w:rPr>
          <w:color w:val="000000"/>
          <w:sz w:val="28"/>
          <w:szCs w:val="28"/>
        </w:rPr>
      </w:pPr>
      <w:r>
        <w:rPr>
          <w:color w:val="000000"/>
          <w:sz w:val="28"/>
          <w:szCs w:val="28"/>
        </w:rPr>
        <w:t>на 2011-2020 годы</w:t>
      </w:r>
    </w:p>
    <w:p w:rsidR="007F0C1D" w:rsidRDefault="007F0C1D" w:rsidP="007F0C1D">
      <w:pPr>
        <w:spacing w:after="0"/>
        <w:ind w:right="4110"/>
        <w:rPr>
          <w:color w:val="000000"/>
          <w:sz w:val="28"/>
          <w:szCs w:val="28"/>
        </w:rPr>
      </w:pPr>
    </w:p>
    <w:p w:rsidR="007F0C1D" w:rsidRDefault="007F0C1D" w:rsidP="007F0C1D">
      <w:pPr>
        <w:ind w:right="4110"/>
        <w:rPr>
          <w:color w:val="000000"/>
          <w:sz w:val="28"/>
          <w:szCs w:val="28"/>
        </w:rPr>
      </w:pPr>
    </w:p>
    <w:p w:rsidR="007F0C1D" w:rsidRDefault="007F0C1D" w:rsidP="007F0C1D">
      <w:pPr>
        <w:pStyle w:val="a4"/>
        <w:ind w:firstLine="709"/>
        <w:rPr>
          <w:rFonts w:ascii="Times New Roman" w:hAnsi="Times New Roman"/>
          <w:sz w:val="28"/>
          <w:szCs w:val="28"/>
        </w:rPr>
      </w:pPr>
      <w:r>
        <w:rPr>
          <w:rFonts w:ascii="Times New Roman" w:hAnsi="Times New Roman"/>
          <w:sz w:val="28"/>
          <w:szCs w:val="28"/>
        </w:rPr>
        <w:t>В соответствии с требованиями Постановления Правительства РФ от 14.06.2013г. № 502, Совет депутатов сельского поселения «</w:t>
      </w:r>
      <w:proofErr w:type="spellStart"/>
      <w:r>
        <w:rPr>
          <w:rFonts w:ascii="Times New Roman" w:hAnsi="Times New Roman"/>
          <w:sz w:val="28"/>
          <w:szCs w:val="28"/>
        </w:rPr>
        <w:t>Арзгун</w:t>
      </w:r>
      <w:proofErr w:type="spellEnd"/>
      <w:r>
        <w:rPr>
          <w:rFonts w:ascii="Times New Roman" w:hAnsi="Times New Roman"/>
          <w:sz w:val="28"/>
          <w:szCs w:val="28"/>
        </w:rPr>
        <w:t>» Решил:</w:t>
      </w:r>
    </w:p>
    <w:p w:rsidR="007F0C1D" w:rsidRDefault="007F0C1D" w:rsidP="007F0C1D">
      <w:pPr>
        <w:rPr>
          <w:sz w:val="28"/>
          <w:szCs w:val="28"/>
        </w:rPr>
      </w:pPr>
    </w:p>
    <w:p w:rsidR="007F0C1D" w:rsidRDefault="007F0C1D" w:rsidP="007F0C1D">
      <w:pPr>
        <w:pStyle w:val="1"/>
        <w:spacing w:before="0" w:after="0"/>
        <w:ind w:firstLine="709"/>
        <w:jc w:val="both"/>
        <w:rPr>
          <w:rFonts w:ascii="Times New Roman" w:hAnsi="Times New Roman"/>
          <w:b w:val="0"/>
          <w:color w:val="000000"/>
          <w:sz w:val="28"/>
          <w:szCs w:val="28"/>
        </w:rPr>
      </w:pPr>
      <w:r>
        <w:rPr>
          <w:rFonts w:ascii="Times New Roman" w:hAnsi="Times New Roman"/>
          <w:b w:val="0"/>
          <w:color w:val="000000"/>
          <w:sz w:val="28"/>
          <w:szCs w:val="28"/>
        </w:rPr>
        <w:t>1.</w:t>
      </w:r>
      <w:r w:rsidR="007F0B06">
        <w:rPr>
          <w:rFonts w:ascii="Times New Roman" w:hAnsi="Times New Roman"/>
          <w:b w:val="0"/>
          <w:color w:val="000000"/>
          <w:sz w:val="28"/>
          <w:szCs w:val="28"/>
        </w:rPr>
        <w:t>Внести изменения в</w:t>
      </w:r>
      <w:r>
        <w:rPr>
          <w:rFonts w:ascii="Times New Roman" w:hAnsi="Times New Roman"/>
          <w:b w:val="0"/>
          <w:color w:val="000000"/>
          <w:sz w:val="28"/>
          <w:szCs w:val="28"/>
        </w:rPr>
        <w:t xml:space="preserve"> программу комплексного развития систем коммунальной инфраструктуры </w:t>
      </w:r>
      <w:r w:rsidRPr="009D3EF5">
        <w:rPr>
          <w:rFonts w:ascii="Times New Roman" w:hAnsi="Times New Roman"/>
          <w:b w:val="0"/>
          <w:color w:val="000000"/>
          <w:sz w:val="28"/>
          <w:szCs w:val="28"/>
        </w:rPr>
        <w:t>муниципального образования</w:t>
      </w:r>
      <w:r>
        <w:rPr>
          <w:rFonts w:ascii="Times New Roman" w:hAnsi="Times New Roman"/>
          <w:b w:val="0"/>
          <w:color w:val="000000"/>
          <w:sz w:val="28"/>
          <w:szCs w:val="28"/>
        </w:rPr>
        <w:t xml:space="preserve"> сельское поселение «</w:t>
      </w:r>
      <w:proofErr w:type="spellStart"/>
      <w:r>
        <w:rPr>
          <w:rFonts w:ascii="Times New Roman" w:hAnsi="Times New Roman"/>
          <w:b w:val="0"/>
          <w:color w:val="000000"/>
          <w:sz w:val="28"/>
          <w:szCs w:val="28"/>
        </w:rPr>
        <w:t>Арзгун</w:t>
      </w:r>
      <w:proofErr w:type="spellEnd"/>
      <w:r>
        <w:rPr>
          <w:rFonts w:ascii="Times New Roman" w:hAnsi="Times New Roman"/>
          <w:b w:val="0"/>
          <w:color w:val="000000"/>
          <w:sz w:val="28"/>
          <w:szCs w:val="28"/>
        </w:rPr>
        <w:t>» на 2011 - 2020 годы.</w:t>
      </w:r>
    </w:p>
    <w:p w:rsidR="007F0C1D" w:rsidRDefault="007F0C1D" w:rsidP="007F0C1D">
      <w:pPr>
        <w:ind w:firstLine="720"/>
        <w:jc w:val="both"/>
        <w:rPr>
          <w:sz w:val="28"/>
          <w:szCs w:val="28"/>
        </w:rPr>
      </w:pPr>
      <w:r>
        <w:rPr>
          <w:sz w:val="28"/>
          <w:szCs w:val="28"/>
        </w:rPr>
        <w:t>2. Настоящее решение вступает в силу со дня подписания.</w:t>
      </w:r>
    </w:p>
    <w:p w:rsidR="007F0C1D" w:rsidRPr="00AD16BE" w:rsidRDefault="007F0C1D" w:rsidP="007F0C1D">
      <w:pPr>
        <w:ind w:left="540"/>
        <w:rPr>
          <w:rStyle w:val="a3"/>
        </w:rPr>
      </w:pPr>
    </w:p>
    <w:p w:rsidR="007F0C1D" w:rsidRDefault="007F0C1D" w:rsidP="007F0C1D">
      <w:pPr>
        <w:ind w:left="540"/>
        <w:rPr>
          <w:rStyle w:val="a3"/>
        </w:rPr>
      </w:pPr>
    </w:p>
    <w:p w:rsidR="007F0C1D" w:rsidRPr="009D3EF5" w:rsidRDefault="007F0C1D" w:rsidP="007F0C1D">
      <w:pPr>
        <w:spacing w:after="0"/>
        <w:rPr>
          <w:rStyle w:val="a3"/>
          <w:sz w:val="28"/>
          <w:szCs w:val="28"/>
        </w:rPr>
      </w:pPr>
      <w:r>
        <w:rPr>
          <w:rStyle w:val="a3"/>
        </w:rPr>
        <w:t xml:space="preserve">  </w:t>
      </w:r>
      <w:r w:rsidRPr="009D3EF5">
        <w:rPr>
          <w:rStyle w:val="a3"/>
          <w:sz w:val="28"/>
          <w:szCs w:val="28"/>
        </w:rPr>
        <w:t xml:space="preserve">Глава муниципального образования </w:t>
      </w:r>
    </w:p>
    <w:p w:rsidR="00DD79C7" w:rsidRPr="00DD79C7" w:rsidRDefault="007F0C1D" w:rsidP="007F0C1D">
      <w:pPr>
        <w:spacing w:after="0"/>
        <w:rPr>
          <w:rStyle w:val="a3"/>
          <w:sz w:val="28"/>
          <w:szCs w:val="28"/>
        </w:rPr>
      </w:pPr>
      <w:r w:rsidRPr="009D3EF5">
        <w:rPr>
          <w:rStyle w:val="a3"/>
          <w:sz w:val="28"/>
          <w:szCs w:val="28"/>
        </w:rPr>
        <w:t xml:space="preserve">  сельское поселение «</w:t>
      </w:r>
      <w:proofErr w:type="spellStart"/>
      <w:r w:rsidRPr="009D3EF5">
        <w:rPr>
          <w:rStyle w:val="a3"/>
          <w:sz w:val="28"/>
          <w:szCs w:val="28"/>
        </w:rPr>
        <w:t>Арзгун</w:t>
      </w:r>
      <w:proofErr w:type="spellEnd"/>
      <w:r w:rsidRPr="009D3EF5">
        <w:rPr>
          <w:rStyle w:val="a3"/>
          <w:sz w:val="28"/>
          <w:szCs w:val="28"/>
        </w:rPr>
        <w:t xml:space="preserve">»                                         </w:t>
      </w:r>
      <w:proofErr w:type="spellStart"/>
      <w:r>
        <w:rPr>
          <w:rStyle w:val="a3"/>
          <w:sz w:val="28"/>
          <w:szCs w:val="28"/>
        </w:rPr>
        <w:t>Гармаева</w:t>
      </w:r>
      <w:proofErr w:type="spellEnd"/>
      <w:r>
        <w:rPr>
          <w:rStyle w:val="a3"/>
          <w:sz w:val="28"/>
          <w:szCs w:val="28"/>
        </w:rPr>
        <w:t xml:space="preserve"> М.Д.</w:t>
      </w:r>
      <w:r w:rsidRPr="009D3EF5">
        <w:rPr>
          <w:rStyle w:val="a3"/>
          <w:sz w:val="28"/>
          <w:szCs w:val="28"/>
        </w:rPr>
        <w:t xml:space="preserve">  </w:t>
      </w:r>
    </w:p>
    <w:p w:rsidR="00DD79C7" w:rsidRPr="007F0B06" w:rsidRDefault="00DD79C7" w:rsidP="007F0C1D">
      <w:pPr>
        <w:spacing w:after="0"/>
        <w:rPr>
          <w:rStyle w:val="a3"/>
          <w:sz w:val="28"/>
          <w:szCs w:val="28"/>
        </w:rPr>
      </w:pPr>
    </w:p>
    <w:p w:rsidR="00DD79C7" w:rsidRPr="007F0B06" w:rsidRDefault="00DD79C7" w:rsidP="007F0C1D">
      <w:pPr>
        <w:spacing w:after="0"/>
        <w:rPr>
          <w:rStyle w:val="a3"/>
          <w:sz w:val="28"/>
          <w:szCs w:val="28"/>
        </w:rPr>
      </w:pPr>
    </w:p>
    <w:p w:rsidR="00DD79C7" w:rsidRPr="007F0B06" w:rsidRDefault="00DD79C7" w:rsidP="007F0C1D">
      <w:pPr>
        <w:spacing w:after="0"/>
        <w:rPr>
          <w:rStyle w:val="a3"/>
          <w:sz w:val="28"/>
          <w:szCs w:val="28"/>
        </w:rPr>
      </w:pPr>
    </w:p>
    <w:p w:rsidR="00DD79C7" w:rsidRPr="007F0B06" w:rsidRDefault="00DD79C7" w:rsidP="007F0C1D">
      <w:pPr>
        <w:spacing w:after="0"/>
        <w:rPr>
          <w:rStyle w:val="a3"/>
          <w:sz w:val="28"/>
          <w:szCs w:val="28"/>
        </w:rPr>
      </w:pPr>
    </w:p>
    <w:p w:rsidR="00DD79C7" w:rsidRPr="007F0B06" w:rsidRDefault="00DD79C7" w:rsidP="007F0C1D">
      <w:pPr>
        <w:spacing w:after="0"/>
        <w:rPr>
          <w:rStyle w:val="a3"/>
          <w:sz w:val="28"/>
          <w:szCs w:val="28"/>
        </w:rPr>
      </w:pPr>
    </w:p>
    <w:p w:rsidR="00DD79C7" w:rsidRPr="007F0B06" w:rsidRDefault="00DD79C7" w:rsidP="007F0C1D">
      <w:pPr>
        <w:spacing w:after="0"/>
        <w:rPr>
          <w:rStyle w:val="a3"/>
          <w:sz w:val="28"/>
          <w:szCs w:val="28"/>
        </w:rPr>
      </w:pPr>
    </w:p>
    <w:p w:rsidR="00DD79C7" w:rsidRPr="007F0B06" w:rsidRDefault="00DD79C7" w:rsidP="007F0C1D">
      <w:pPr>
        <w:spacing w:after="0"/>
        <w:rPr>
          <w:rStyle w:val="a3"/>
          <w:sz w:val="28"/>
          <w:szCs w:val="28"/>
        </w:rPr>
      </w:pPr>
    </w:p>
    <w:p w:rsidR="00DD79C7" w:rsidRPr="007F0B06" w:rsidRDefault="00DD79C7" w:rsidP="007F0C1D">
      <w:pPr>
        <w:spacing w:after="0"/>
        <w:rPr>
          <w:rStyle w:val="a3"/>
          <w:sz w:val="28"/>
          <w:szCs w:val="28"/>
        </w:rPr>
      </w:pPr>
    </w:p>
    <w:p w:rsidR="00DD79C7" w:rsidRPr="007F0B06" w:rsidRDefault="00DD79C7" w:rsidP="00DD79C7">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52"/>
        </w:rPr>
      </w:pPr>
    </w:p>
    <w:p w:rsidR="00DD79C7" w:rsidRPr="007F0B06" w:rsidRDefault="00DD79C7" w:rsidP="00DD79C7">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52"/>
        </w:rPr>
      </w:pPr>
    </w:p>
    <w:p w:rsidR="00DD79C7" w:rsidRPr="007F0B06" w:rsidRDefault="00DD79C7" w:rsidP="00DD79C7">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52"/>
        </w:rPr>
      </w:pPr>
    </w:p>
    <w:p w:rsidR="00DD79C7" w:rsidRPr="007F0B06" w:rsidRDefault="00DD79C7" w:rsidP="00DD79C7">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52"/>
        </w:rPr>
      </w:pPr>
    </w:p>
    <w:p w:rsidR="00DD79C7" w:rsidRPr="007F0B06" w:rsidRDefault="00DD79C7" w:rsidP="00DD79C7">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52"/>
        </w:rPr>
      </w:pPr>
    </w:p>
    <w:p w:rsidR="00DD79C7" w:rsidRPr="00EF0E58" w:rsidRDefault="00DD79C7" w:rsidP="00DD79C7">
      <w:pPr>
        <w:shd w:val="clear" w:color="auto" w:fill="FFFFFF"/>
        <w:spacing w:before="100" w:beforeAutospacing="1" w:after="100" w:afterAutospacing="1" w:line="240" w:lineRule="auto"/>
        <w:jc w:val="center"/>
        <w:rPr>
          <w:rFonts w:ascii="Times New Roman" w:eastAsia="Times New Roman" w:hAnsi="Times New Roman" w:cs="Times New Roman"/>
          <w:color w:val="000000"/>
          <w:sz w:val="52"/>
          <w:szCs w:val="52"/>
        </w:rPr>
      </w:pPr>
      <w:r w:rsidRPr="00EF0E58">
        <w:rPr>
          <w:rFonts w:ascii="Times New Roman" w:eastAsia="Times New Roman" w:hAnsi="Times New Roman" w:cs="Times New Roman"/>
          <w:b/>
          <w:bCs/>
          <w:color w:val="000000"/>
          <w:sz w:val="52"/>
        </w:rPr>
        <w:t>ПРОГРАММА</w:t>
      </w:r>
    </w:p>
    <w:p w:rsidR="00DD79C7" w:rsidRPr="00EF0E58" w:rsidRDefault="00DD79C7" w:rsidP="00DD79C7">
      <w:pPr>
        <w:shd w:val="clear" w:color="auto" w:fill="FFFFFF"/>
        <w:spacing w:before="100" w:beforeAutospacing="1" w:after="100" w:afterAutospacing="1" w:line="240" w:lineRule="auto"/>
        <w:jc w:val="center"/>
        <w:rPr>
          <w:rFonts w:ascii="Times New Roman" w:eastAsia="Times New Roman" w:hAnsi="Times New Roman" w:cs="Times New Roman"/>
          <w:color w:val="000000"/>
          <w:sz w:val="44"/>
          <w:szCs w:val="44"/>
        </w:rPr>
      </w:pPr>
      <w:r w:rsidRPr="00EF0E58">
        <w:rPr>
          <w:rFonts w:ascii="Times New Roman" w:eastAsia="Times New Roman" w:hAnsi="Times New Roman" w:cs="Times New Roman"/>
          <w:b/>
          <w:bCs/>
          <w:color w:val="000000"/>
          <w:sz w:val="44"/>
        </w:rPr>
        <w:t>КОМПЛЕКСНОГО РАЗВИТИЯ СИСТЕМ</w:t>
      </w:r>
    </w:p>
    <w:p w:rsidR="00DD79C7" w:rsidRPr="00EF0E58" w:rsidRDefault="00DD79C7" w:rsidP="00DD79C7">
      <w:pPr>
        <w:shd w:val="clear" w:color="auto" w:fill="FFFFFF"/>
        <w:spacing w:before="100" w:beforeAutospacing="1" w:after="100" w:afterAutospacing="1" w:line="240" w:lineRule="auto"/>
        <w:jc w:val="center"/>
        <w:rPr>
          <w:rFonts w:ascii="Times New Roman" w:eastAsia="Times New Roman" w:hAnsi="Times New Roman" w:cs="Times New Roman"/>
          <w:color w:val="000000"/>
          <w:sz w:val="44"/>
          <w:szCs w:val="44"/>
        </w:rPr>
      </w:pPr>
      <w:r w:rsidRPr="00EF0E58">
        <w:rPr>
          <w:rFonts w:ascii="Times New Roman" w:eastAsia="Times New Roman" w:hAnsi="Times New Roman" w:cs="Times New Roman"/>
          <w:b/>
          <w:bCs/>
          <w:color w:val="000000"/>
          <w:sz w:val="44"/>
        </w:rPr>
        <w:t>КОММУНАЛЬНОЙ ИНФРАСТРУКТУРЫ</w:t>
      </w:r>
    </w:p>
    <w:p w:rsidR="00DD79C7" w:rsidRPr="00EF0E58" w:rsidRDefault="00DD79C7" w:rsidP="00DD79C7">
      <w:pPr>
        <w:shd w:val="clear" w:color="auto" w:fill="FFFFFF"/>
        <w:spacing w:before="100" w:beforeAutospacing="1" w:after="100" w:afterAutospacing="1" w:line="240" w:lineRule="auto"/>
        <w:jc w:val="center"/>
        <w:rPr>
          <w:rFonts w:ascii="Times New Roman" w:eastAsia="Times New Roman" w:hAnsi="Times New Roman" w:cs="Times New Roman"/>
          <w:color w:val="000000"/>
          <w:sz w:val="44"/>
          <w:szCs w:val="44"/>
        </w:rPr>
      </w:pPr>
      <w:r w:rsidRPr="00EF0E58">
        <w:rPr>
          <w:rFonts w:ascii="Times New Roman" w:eastAsia="Times New Roman" w:hAnsi="Times New Roman" w:cs="Times New Roman"/>
          <w:b/>
          <w:bCs/>
          <w:color w:val="000000"/>
          <w:sz w:val="44"/>
        </w:rPr>
        <w:t>Муниципального образования</w:t>
      </w:r>
    </w:p>
    <w:p w:rsidR="00DD79C7" w:rsidRPr="00EF0E58" w:rsidRDefault="00DD79C7" w:rsidP="00DD79C7">
      <w:pPr>
        <w:shd w:val="clear" w:color="auto" w:fill="FFFFFF"/>
        <w:spacing w:before="100" w:beforeAutospacing="1" w:after="100" w:afterAutospacing="1" w:line="240" w:lineRule="auto"/>
        <w:jc w:val="center"/>
        <w:rPr>
          <w:rFonts w:ascii="Times New Roman" w:eastAsia="Times New Roman" w:hAnsi="Times New Roman" w:cs="Times New Roman"/>
          <w:color w:val="000000"/>
          <w:sz w:val="44"/>
          <w:szCs w:val="44"/>
        </w:rPr>
      </w:pPr>
      <w:r w:rsidRPr="00EF0E58">
        <w:rPr>
          <w:rFonts w:ascii="Times New Roman" w:eastAsia="Times New Roman" w:hAnsi="Times New Roman" w:cs="Times New Roman"/>
          <w:b/>
          <w:bCs/>
          <w:color w:val="000000"/>
          <w:sz w:val="44"/>
        </w:rPr>
        <w:t>сельское поселение «</w:t>
      </w:r>
      <w:proofErr w:type="spellStart"/>
      <w:r w:rsidRPr="00EF0E58">
        <w:rPr>
          <w:rFonts w:ascii="Times New Roman" w:eastAsia="Times New Roman" w:hAnsi="Times New Roman" w:cs="Times New Roman"/>
          <w:b/>
          <w:bCs/>
          <w:color w:val="000000"/>
          <w:sz w:val="44"/>
        </w:rPr>
        <w:t>Арзгун</w:t>
      </w:r>
      <w:proofErr w:type="spellEnd"/>
      <w:r w:rsidRPr="00EF0E58">
        <w:rPr>
          <w:rFonts w:ascii="Times New Roman" w:eastAsia="Times New Roman" w:hAnsi="Times New Roman" w:cs="Times New Roman"/>
          <w:b/>
          <w:bCs/>
          <w:color w:val="000000"/>
          <w:sz w:val="44"/>
        </w:rPr>
        <w:t>»</w:t>
      </w:r>
    </w:p>
    <w:p w:rsidR="00DD79C7" w:rsidRPr="00EF0E58" w:rsidRDefault="00DD79C7" w:rsidP="00DD79C7">
      <w:pPr>
        <w:shd w:val="clear" w:color="auto" w:fill="FFFFFF"/>
        <w:spacing w:before="100" w:beforeAutospacing="1" w:after="100" w:afterAutospacing="1" w:line="240" w:lineRule="auto"/>
        <w:jc w:val="center"/>
        <w:rPr>
          <w:rFonts w:ascii="Times New Roman" w:eastAsia="Times New Roman" w:hAnsi="Times New Roman" w:cs="Times New Roman"/>
          <w:color w:val="000000"/>
          <w:sz w:val="44"/>
          <w:szCs w:val="44"/>
        </w:rPr>
      </w:pPr>
      <w:r w:rsidRPr="00EF0E58">
        <w:rPr>
          <w:rFonts w:ascii="Times New Roman" w:eastAsia="Times New Roman" w:hAnsi="Times New Roman" w:cs="Times New Roman"/>
          <w:b/>
          <w:bCs/>
          <w:color w:val="000000"/>
          <w:sz w:val="44"/>
        </w:rPr>
        <w:t>Республики Бурятия за 2011-2020 годы</w:t>
      </w:r>
    </w:p>
    <w:p w:rsidR="00DD79C7" w:rsidRDefault="00DD79C7" w:rsidP="00DD79C7">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8"/>
        </w:rPr>
      </w:pPr>
    </w:p>
    <w:p w:rsidR="00DD79C7" w:rsidRDefault="00DD79C7" w:rsidP="00DD79C7">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8"/>
        </w:rPr>
      </w:pPr>
    </w:p>
    <w:p w:rsidR="00DD79C7" w:rsidRDefault="00DD79C7" w:rsidP="00DD79C7">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8"/>
        </w:rPr>
      </w:pPr>
    </w:p>
    <w:p w:rsidR="00DD79C7" w:rsidRDefault="00DD79C7" w:rsidP="00DD79C7">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8"/>
        </w:rPr>
      </w:pPr>
    </w:p>
    <w:p w:rsidR="00DD79C7" w:rsidRDefault="00DD79C7" w:rsidP="00DD79C7">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8"/>
        </w:rPr>
      </w:pPr>
    </w:p>
    <w:p w:rsidR="00DD79C7" w:rsidRDefault="00DD79C7" w:rsidP="00DD79C7">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8"/>
        </w:rPr>
      </w:pPr>
    </w:p>
    <w:p w:rsidR="00DD79C7" w:rsidRDefault="00DD79C7" w:rsidP="00DD79C7">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8"/>
        </w:rPr>
      </w:pPr>
    </w:p>
    <w:p w:rsidR="00DD79C7" w:rsidRDefault="00DD79C7" w:rsidP="00DD79C7">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8"/>
        </w:rPr>
      </w:pPr>
    </w:p>
    <w:p w:rsidR="00DD79C7" w:rsidRDefault="00DD79C7" w:rsidP="00DD79C7">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8"/>
        </w:rPr>
      </w:pPr>
    </w:p>
    <w:p w:rsidR="00DD79C7" w:rsidRDefault="00DD79C7" w:rsidP="00DD79C7">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8"/>
        </w:rPr>
      </w:pPr>
    </w:p>
    <w:p w:rsidR="00DD79C7" w:rsidRDefault="00DD79C7" w:rsidP="00DD79C7">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8"/>
        </w:rPr>
      </w:pPr>
    </w:p>
    <w:p w:rsidR="00DD79C7" w:rsidRPr="00EF0E58" w:rsidRDefault="00DD79C7" w:rsidP="00DD79C7">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rPr>
      </w:pPr>
      <w:r w:rsidRPr="00EF0E58">
        <w:rPr>
          <w:rFonts w:ascii="Times New Roman" w:eastAsia="Times New Roman" w:hAnsi="Times New Roman" w:cs="Times New Roman"/>
          <w:b/>
          <w:bCs/>
          <w:color w:val="000000"/>
          <w:sz w:val="28"/>
        </w:rPr>
        <w:t>Паспорт</w:t>
      </w:r>
    </w:p>
    <w:p w:rsidR="00DD79C7" w:rsidRPr="00EF0E58" w:rsidRDefault="00DD79C7" w:rsidP="00DD79C7">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rPr>
      </w:pPr>
      <w:r w:rsidRPr="00EF0E58">
        <w:rPr>
          <w:rFonts w:ascii="Times New Roman" w:eastAsia="Times New Roman" w:hAnsi="Times New Roman" w:cs="Times New Roman"/>
          <w:b/>
          <w:bCs/>
          <w:color w:val="000000"/>
          <w:sz w:val="28"/>
        </w:rPr>
        <w:t>Программы комплексного развития систем коммунальной инфраструктуры сельского поселения «</w:t>
      </w:r>
      <w:proofErr w:type="spellStart"/>
      <w:r w:rsidRPr="00EF0E58">
        <w:rPr>
          <w:rFonts w:ascii="Times New Roman" w:eastAsia="Times New Roman" w:hAnsi="Times New Roman" w:cs="Times New Roman"/>
          <w:b/>
          <w:bCs/>
          <w:color w:val="000000"/>
          <w:sz w:val="28"/>
        </w:rPr>
        <w:t>Арзгун</w:t>
      </w:r>
      <w:proofErr w:type="spellEnd"/>
      <w:r w:rsidRPr="00EF0E58">
        <w:rPr>
          <w:rFonts w:ascii="Times New Roman" w:eastAsia="Times New Roman" w:hAnsi="Times New Roman" w:cs="Times New Roman"/>
          <w:b/>
          <w:bCs/>
          <w:color w:val="000000"/>
          <w:sz w:val="28"/>
        </w:rPr>
        <w:t>» на 2011-2020 годы</w:t>
      </w:r>
    </w:p>
    <w:tbl>
      <w:tblPr>
        <w:tblW w:w="0" w:type="auto"/>
        <w:shd w:val="clear" w:color="auto" w:fill="FFFFFF"/>
        <w:tblCellMar>
          <w:top w:w="15" w:type="dxa"/>
          <w:left w:w="15" w:type="dxa"/>
          <w:bottom w:w="15" w:type="dxa"/>
          <w:right w:w="15" w:type="dxa"/>
        </w:tblCellMar>
        <w:tblLook w:val="04A0"/>
      </w:tblPr>
      <w:tblGrid>
        <w:gridCol w:w="2647"/>
        <w:gridCol w:w="6738"/>
      </w:tblGrid>
      <w:tr w:rsidR="00DD79C7" w:rsidRPr="00EF0E58" w:rsidTr="0039288D">
        <w:trPr>
          <w:trHeight w:val="714"/>
        </w:trPr>
        <w:tc>
          <w:tcPr>
            <w:tcW w:w="26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79C7" w:rsidRPr="00EF0E58" w:rsidRDefault="00DD79C7" w:rsidP="0039288D">
            <w:pPr>
              <w:spacing w:before="100" w:beforeAutospacing="1" w:after="100" w:afterAutospacing="1" w:line="240" w:lineRule="auto"/>
              <w:jc w:val="both"/>
              <w:rPr>
                <w:rFonts w:ascii="Times New Roman" w:eastAsia="Times New Roman" w:hAnsi="Times New Roman" w:cs="Times New Roman"/>
                <w:color w:val="000000"/>
                <w:sz w:val="24"/>
                <w:szCs w:val="24"/>
              </w:rPr>
            </w:pPr>
            <w:r w:rsidRPr="00EF0E58">
              <w:rPr>
                <w:rFonts w:ascii="Times New Roman" w:eastAsia="Times New Roman" w:hAnsi="Times New Roman" w:cs="Times New Roman"/>
                <w:color w:val="000000"/>
                <w:sz w:val="24"/>
                <w:szCs w:val="24"/>
              </w:rPr>
              <w:t>Наименование Программы</w:t>
            </w:r>
          </w:p>
        </w:tc>
        <w:tc>
          <w:tcPr>
            <w:tcW w:w="680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79C7" w:rsidRPr="00EF0E58" w:rsidRDefault="00DD79C7" w:rsidP="0039288D">
            <w:pPr>
              <w:spacing w:before="100" w:beforeAutospacing="1" w:after="100" w:afterAutospacing="1" w:line="240" w:lineRule="auto"/>
              <w:jc w:val="both"/>
              <w:rPr>
                <w:rFonts w:ascii="Times New Roman" w:eastAsia="Times New Roman" w:hAnsi="Times New Roman" w:cs="Times New Roman"/>
                <w:color w:val="000000"/>
                <w:sz w:val="24"/>
                <w:szCs w:val="24"/>
              </w:rPr>
            </w:pPr>
            <w:r w:rsidRPr="00EF0E58">
              <w:rPr>
                <w:rFonts w:ascii="Times New Roman" w:eastAsia="Times New Roman" w:hAnsi="Times New Roman" w:cs="Times New Roman"/>
                <w:color w:val="000000"/>
                <w:sz w:val="24"/>
                <w:szCs w:val="24"/>
              </w:rPr>
              <w:t>Программа комплексного развития систем коммунальной инфраструктуры сельского поселения «</w:t>
            </w:r>
            <w:proofErr w:type="spellStart"/>
            <w:r w:rsidRPr="00EF0E58">
              <w:rPr>
                <w:rFonts w:ascii="Times New Roman" w:eastAsia="Times New Roman" w:hAnsi="Times New Roman" w:cs="Times New Roman"/>
                <w:color w:val="000000"/>
                <w:sz w:val="24"/>
                <w:szCs w:val="24"/>
              </w:rPr>
              <w:t>Арзгун</w:t>
            </w:r>
            <w:proofErr w:type="spellEnd"/>
            <w:r w:rsidRPr="00EF0E58">
              <w:rPr>
                <w:rFonts w:ascii="Times New Roman" w:eastAsia="Times New Roman" w:hAnsi="Times New Roman" w:cs="Times New Roman"/>
                <w:color w:val="000000"/>
                <w:sz w:val="24"/>
                <w:szCs w:val="24"/>
              </w:rPr>
              <w:t>» на 2011-2020 годы</w:t>
            </w:r>
          </w:p>
        </w:tc>
      </w:tr>
      <w:tr w:rsidR="00DD79C7" w:rsidRPr="00EF0E58" w:rsidTr="0039288D">
        <w:tc>
          <w:tcPr>
            <w:tcW w:w="26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79C7" w:rsidRPr="00EF0E58" w:rsidRDefault="00DD79C7" w:rsidP="0039288D">
            <w:pPr>
              <w:spacing w:before="100" w:beforeAutospacing="1" w:after="100" w:afterAutospacing="1" w:line="240" w:lineRule="auto"/>
              <w:rPr>
                <w:rFonts w:ascii="Times New Roman" w:eastAsia="Times New Roman" w:hAnsi="Times New Roman" w:cs="Times New Roman"/>
                <w:color w:val="000000"/>
                <w:sz w:val="24"/>
                <w:szCs w:val="24"/>
              </w:rPr>
            </w:pPr>
            <w:r w:rsidRPr="00EF0E58">
              <w:rPr>
                <w:rFonts w:ascii="Times New Roman" w:eastAsia="Times New Roman" w:hAnsi="Times New Roman" w:cs="Times New Roman"/>
                <w:color w:val="000000"/>
                <w:sz w:val="24"/>
                <w:szCs w:val="24"/>
              </w:rPr>
              <w:t>Основание для разработки Программы</w:t>
            </w:r>
          </w:p>
        </w:tc>
        <w:tc>
          <w:tcPr>
            <w:tcW w:w="680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79C7" w:rsidRDefault="00DD79C7" w:rsidP="0039288D">
            <w:pPr>
              <w:spacing w:after="0" w:line="240" w:lineRule="auto"/>
              <w:jc w:val="both"/>
              <w:rPr>
                <w:rFonts w:ascii="Times New Roman" w:eastAsia="Times New Roman" w:hAnsi="Times New Roman" w:cs="Times New Roman"/>
                <w:color w:val="000000"/>
                <w:sz w:val="24"/>
                <w:szCs w:val="24"/>
              </w:rPr>
            </w:pPr>
            <w:r w:rsidRPr="00EF0E58">
              <w:rPr>
                <w:rFonts w:ascii="Times New Roman" w:eastAsia="Times New Roman" w:hAnsi="Times New Roman" w:cs="Times New Roman"/>
                <w:color w:val="000000"/>
                <w:sz w:val="24"/>
                <w:szCs w:val="24"/>
              </w:rPr>
              <w:t>Федеральный закон от 06.10.2003г №131-ФЗ «Об общих принципах организации местного самоуправления в Российской Федерации»;</w:t>
            </w:r>
          </w:p>
          <w:p w:rsidR="00DD79C7" w:rsidRPr="00EF0E58" w:rsidRDefault="00DD79C7" w:rsidP="0039288D">
            <w:pPr>
              <w:spacing w:after="0" w:line="240" w:lineRule="auto"/>
              <w:jc w:val="both"/>
              <w:rPr>
                <w:rFonts w:ascii="Times New Roman" w:eastAsia="Times New Roman" w:hAnsi="Times New Roman" w:cs="Times New Roman"/>
                <w:color w:val="000000"/>
                <w:sz w:val="24"/>
                <w:szCs w:val="24"/>
              </w:rPr>
            </w:pPr>
            <w:r w:rsidRPr="00EF0E58">
              <w:rPr>
                <w:rFonts w:ascii="Times New Roman" w:eastAsia="Times New Roman" w:hAnsi="Times New Roman" w:cs="Times New Roman"/>
                <w:color w:val="000000"/>
                <w:sz w:val="24"/>
                <w:szCs w:val="24"/>
              </w:rPr>
              <w:t>Федеральный закон от 30.12.2004г №210-ФЗ «Об основах регулирования тарифов организаций коммунального комплекса»</w:t>
            </w:r>
          </w:p>
        </w:tc>
      </w:tr>
      <w:tr w:rsidR="00DD79C7" w:rsidRPr="00EF0E58" w:rsidTr="0039288D">
        <w:tc>
          <w:tcPr>
            <w:tcW w:w="26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79C7" w:rsidRPr="00EF0E58" w:rsidRDefault="00DD79C7" w:rsidP="0039288D">
            <w:pPr>
              <w:spacing w:before="100" w:beforeAutospacing="1" w:after="100" w:afterAutospacing="1" w:line="240" w:lineRule="auto"/>
              <w:jc w:val="both"/>
              <w:rPr>
                <w:rFonts w:ascii="Times New Roman" w:eastAsia="Times New Roman" w:hAnsi="Times New Roman" w:cs="Times New Roman"/>
                <w:color w:val="000000"/>
                <w:sz w:val="24"/>
                <w:szCs w:val="24"/>
              </w:rPr>
            </w:pPr>
            <w:r w:rsidRPr="00EF0E58">
              <w:rPr>
                <w:rFonts w:ascii="Times New Roman" w:eastAsia="Times New Roman" w:hAnsi="Times New Roman" w:cs="Times New Roman"/>
                <w:color w:val="000000"/>
                <w:sz w:val="24"/>
                <w:szCs w:val="24"/>
              </w:rPr>
              <w:t>Заказчик Программы</w:t>
            </w:r>
          </w:p>
        </w:tc>
        <w:tc>
          <w:tcPr>
            <w:tcW w:w="680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79C7" w:rsidRPr="00EF0E58" w:rsidRDefault="00DD79C7" w:rsidP="0039288D">
            <w:pPr>
              <w:spacing w:before="100" w:beforeAutospacing="1" w:after="100" w:afterAutospacing="1" w:line="240" w:lineRule="auto"/>
              <w:jc w:val="both"/>
              <w:rPr>
                <w:rFonts w:ascii="Times New Roman" w:eastAsia="Times New Roman" w:hAnsi="Times New Roman" w:cs="Times New Roman"/>
                <w:color w:val="000000"/>
                <w:sz w:val="24"/>
                <w:szCs w:val="24"/>
              </w:rPr>
            </w:pPr>
            <w:r w:rsidRPr="00EF0E58">
              <w:rPr>
                <w:rFonts w:ascii="Times New Roman" w:eastAsia="Times New Roman" w:hAnsi="Times New Roman" w:cs="Times New Roman"/>
                <w:color w:val="000000"/>
                <w:sz w:val="24"/>
                <w:szCs w:val="24"/>
              </w:rPr>
              <w:t>Администрация сельского поселения «</w:t>
            </w:r>
            <w:proofErr w:type="spellStart"/>
            <w:r w:rsidRPr="00EF0E58">
              <w:rPr>
                <w:rFonts w:ascii="Times New Roman" w:eastAsia="Times New Roman" w:hAnsi="Times New Roman" w:cs="Times New Roman"/>
                <w:color w:val="000000"/>
                <w:sz w:val="24"/>
                <w:szCs w:val="24"/>
              </w:rPr>
              <w:t>Арзгун</w:t>
            </w:r>
            <w:proofErr w:type="spellEnd"/>
            <w:r w:rsidRPr="00EF0E58">
              <w:rPr>
                <w:rFonts w:ascii="Times New Roman" w:eastAsia="Times New Roman" w:hAnsi="Times New Roman" w:cs="Times New Roman"/>
                <w:color w:val="000000"/>
                <w:sz w:val="24"/>
                <w:szCs w:val="24"/>
              </w:rPr>
              <w:t>»</w:t>
            </w:r>
          </w:p>
        </w:tc>
      </w:tr>
      <w:tr w:rsidR="00DD79C7" w:rsidRPr="00EF0E58" w:rsidTr="0039288D">
        <w:trPr>
          <w:trHeight w:val="534"/>
        </w:trPr>
        <w:tc>
          <w:tcPr>
            <w:tcW w:w="26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79C7" w:rsidRPr="00EF0E58" w:rsidRDefault="00DD79C7" w:rsidP="0039288D">
            <w:pPr>
              <w:spacing w:before="100" w:beforeAutospacing="1" w:after="100" w:afterAutospacing="1" w:line="240" w:lineRule="auto"/>
              <w:jc w:val="both"/>
              <w:rPr>
                <w:rFonts w:ascii="Times New Roman" w:eastAsia="Times New Roman" w:hAnsi="Times New Roman" w:cs="Times New Roman"/>
                <w:color w:val="000000"/>
                <w:sz w:val="24"/>
                <w:szCs w:val="24"/>
              </w:rPr>
            </w:pPr>
            <w:r w:rsidRPr="00EF0E58">
              <w:rPr>
                <w:rFonts w:ascii="Times New Roman" w:eastAsia="Times New Roman" w:hAnsi="Times New Roman" w:cs="Times New Roman"/>
                <w:color w:val="000000"/>
                <w:sz w:val="24"/>
                <w:szCs w:val="24"/>
              </w:rPr>
              <w:t>Разработчик Программы</w:t>
            </w:r>
          </w:p>
        </w:tc>
        <w:tc>
          <w:tcPr>
            <w:tcW w:w="680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79C7" w:rsidRPr="00EF0E58" w:rsidRDefault="00DD79C7" w:rsidP="0039288D">
            <w:pPr>
              <w:spacing w:before="100" w:beforeAutospacing="1" w:after="100" w:afterAutospacing="1" w:line="240" w:lineRule="auto"/>
              <w:jc w:val="both"/>
              <w:rPr>
                <w:rFonts w:ascii="Times New Roman" w:eastAsia="Times New Roman" w:hAnsi="Times New Roman" w:cs="Times New Roman"/>
                <w:color w:val="000000"/>
                <w:sz w:val="24"/>
                <w:szCs w:val="24"/>
              </w:rPr>
            </w:pPr>
            <w:r w:rsidRPr="00EF0E58">
              <w:rPr>
                <w:rFonts w:ascii="Times New Roman" w:eastAsia="Times New Roman" w:hAnsi="Times New Roman" w:cs="Times New Roman"/>
                <w:color w:val="000000"/>
                <w:sz w:val="24"/>
                <w:szCs w:val="24"/>
              </w:rPr>
              <w:t>Администрация сельского поселения «</w:t>
            </w:r>
            <w:proofErr w:type="spellStart"/>
            <w:r w:rsidRPr="00EF0E58">
              <w:rPr>
                <w:rFonts w:ascii="Times New Roman" w:eastAsia="Times New Roman" w:hAnsi="Times New Roman" w:cs="Times New Roman"/>
                <w:color w:val="000000"/>
                <w:sz w:val="24"/>
                <w:szCs w:val="24"/>
              </w:rPr>
              <w:t>Арзгун</w:t>
            </w:r>
            <w:proofErr w:type="spellEnd"/>
            <w:r w:rsidRPr="00EF0E58">
              <w:rPr>
                <w:rFonts w:ascii="Times New Roman" w:eastAsia="Times New Roman" w:hAnsi="Times New Roman" w:cs="Times New Roman"/>
                <w:color w:val="000000"/>
                <w:sz w:val="24"/>
                <w:szCs w:val="24"/>
              </w:rPr>
              <w:t>»</w:t>
            </w:r>
          </w:p>
        </w:tc>
      </w:tr>
      <w:tr w:rsidR="00DD79C7" w:rsidRPr="00EF0E58" w:rsidTr="0039288D">
        <w:tc>
          <w:tcPr>
            <w:tcW w:w="26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79C7" w:rsidRPr="00EF0E58" w:rsidRDefault="00DD79C7" w:rsidP="0039288D">
            <w:pPr>
              <w:spacing w:before="100" w:beforeAutospacing="1" w:after="100" w:afterAutospacing="1" w:line="240" w:lineRule="auto"/>
              <w:jc w:val="both"/>
              <w:rPr>
                <w:rFonts w:ascii="Times New Roman" w:eastAsia="Times New Roman" w:hAnsi="Times New Roman" w:cs="Times New Roman"/>
                <w:color w:val="000000"/>
                <w:sz w:val="24"/>
                <w:szCs w:val="24"/>
              </w:rPr>
            </w:pPr>
            <w:r w:rsidRPr="00EF0E58">
              <w:rPr>
                <w:rFonts w:ascii="Times New Roman" w:eastAsia="Times New Roman" w:hAnsi="Times New Roman" w:cs="Times New Roman"/>
                <w:color w:val="000000"/>
                <w:sz w:val="24"/>
                <w:szCs w:val="24"/>
              </w:rPr>
              <w:t>Цели и задачи реализации Программы</w:t>
            </w:r>
          </w:p>
        </w:tc>
        <w:tc>
          <w:tcPr>
            <w:tcW w:w="680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79C7" w:rsidRPr="00EF0E58" w:rsidRDefault="00DD79C7" w:rsidP="0039288D">
            <w:pPr>
              <w:spacing w:after="0" w:line="240" w:lineRule="auto"/>
              <w:jc w:val="both"/>
              <w:rPr>
                <w:rFonts w:ascii="Times New Roman" w:eastAsia="Times New Roman" w:hAnsi="Times New Roman" w:cs="Times New Roman"/>
                <w:color w:val="000000"/>
                <w:sz w:val="24"/>
                <w:szCs w:val="24"/>
              </w:rPr>
            </w:pPr>
            <w:r w:rsidRPr="00EF0E58">
              <w:rPr>
                <w:rFonts w:ascii="Times New Roman" w:eastAsia="Times New Roman" w:hAnsi="Times New Roman" w:cs="Times New Roman"/>
                <w:color w:val="000000"/>
                <w:sz w:val="24"/>
                <w:szCs w:val="24"/>
              </w:rPr>
              <w:t>Обеспечение комфортных условий проживания населения сельского поселения.</w:t>
            </w:r>
          </w:p>
          <w:p w:rsidR="00DD79C7" w:rsidRPr="00EF0E58" w:rsidRDefault="00DD79C7" w:rsidP="0039288D">
            <w:pPr>
              <w:spacing w:after="0" w:line="240" w:lineRule="auto"/>
              <w:jc w:val="both"/>
              <w:rPr>
                <w:rFonts w:ascii="Times New Roman" w:eastAsia="Times New Roman" w:hAnsi="Times New Roman" w:cs="Times New Roman"/>
                <w:color w:val="000000"/>
                <w:sz w:val="24"/>
                <w:szCs w:val="24"/>
              </w:rPr>
            </w:pPr>
            <w:r w:rsidRPr="00EF0E58">
              <w:rPr>
                <w:rFonts w:ascii="Times New Roman" w:eastAsia="Times New Roman" w:hAnsi="Times New Roman" w:cs="Times New Roman"/>
                <w:color w:val="000000"/>
                <w:sz w:val="24"/>
                <w:szCs w:val="24"/>
              </w:rPr>
              <w:t>Приведение жилищного фонда и коммунальной инфраструктуры в соответствие со стандартами качества.</w:t>
            </w:r>
          </w:p>
          <w:p w:rsidR="00DD79C7" w:rsidRPr="00EF0E58" w:rsidRDefault="00DD79C7" w:rsidP="0039288D">
            <w:pPr>
              <w:spacing w:after="0" w:line="240" w:lineRule="auto"/>
              <w:jc w:val="both"/>
              <w:rPr>
                <w:rFonts w:ascii="Times New Roman" w:eastAsia="Times New Roman" w:hAnsi="Times New Roman" w:cs="Times New Roman"/>
                <w:color w:val="000000"/>
                <w:sz w:val="24"/>
                <w:szCs w:val="24"/>
              </w:rPr>
            </w:pPr>
            <w:r w:rsidRPr="00EF0E58">
              <w:rPr>
                <w:rFonts w:ascii="Times New Roman" w:eastAsia="Times New Roman" w:hAnsi="Times New Roman" w:cs="Times New Roman"/>
                <w:color w:val="000000"/>
                <w:sz w:val="24"/>
                <w:szCs w:val="24"/>
              </w:rPr>
              <w:t>Улучшение состояния окружающей среды, экологическая безопасность развития поселения.</w:t>
            </w:r>
          </w:p>
          <w:p w:rsidR="00DD79C7" w:rsidRPr="00EF0E58" w:rsidRDefault="00DD79C7" w:rsidP="0039288D">
            <w:pPr>
              <w:spacing w:after="0" w:line="240" w:lineRule="auto"/>
              <w:jc w:val="both"/>
              <w:rPr>
                <w:rFonts w:ascii="Times New Roman" w:eastAsia="Times New Roman" w:hAnsi="Times New Roman" w:cs="Times New Roman"/>
                <w:color w:val="000000"/>
                <w:sz w:val="24"/>
                <w:szCs w:val="24"/>
              </w:rPr>
            </w:pPr>
            <w:r w:rsidRPr="00EF0E58">
              <w:rPr>
                <w:rFonts w:ascii="Times New Roman" w:eastAsia="Times New Roman" w:hAnsi="Times New Roman" w:cs="Times New Roman"/>
                <w:color w:val="000000"/>
                <w:sz w:val="24"/>
                <w:szCs w:val="24"/>
              </w:rPr>
              <w:t>Модернизация объектов коммунальной инфраструктуры.</w:t>
            </w:r>
          </w:p>
          <w:p w:rsidR="00DD79C7" w:rsidRPr="00EF0E58" w:rsidRDefault="00DD79C7" w:rsidP="0039288D">
            <w:pPr>
              <w:spacing w:after="0" w:line="240" w:lineRule="auto"/>
              <w:jc w:val="both"/>
              <w:rPr>
                <w:rFonts w:ascii="Times New Roman" w:eastAsia="Times New Roman" w:hAnsi="Times New Roman" w:cs="Times New Roman"/>
                <w:color w:val="000000"/>
                <w:sz w:val="24"/>
                <w:szCs w:val="24"/>
              </w:rPr>
            </w:pPr>
            <w:r w:rsidRPr="00EF0E58">
              <w:rPr>
                <w:rFonts w:ascii="Times New Roman" w:eastAsia="Times New Roman" w:hAnsi="Times New Roman" w:cs="Times New Roman"/>
                <w:color w:val="000000"/>
                <w:sz w:val="24"/>
                <w:szCs w:val="24"/>
              </w:rPr>
              <w:t>Повышение качества предоставляемых потребителям коммунальных услуг.</w:t>
            </w:r>
          </w:p>
        </w:tc>
      </w:tr>
      <w:tr w:rsidR="00DD79C7" w:rsidRPr="00EF0E58" w:rsidTr="0039288D">
        <w:tc>
          <w:tcPr>
            <w:tcW w:w="26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79C7" w:rsidRPr="00EF0E58" w:rsidRDefault="00DD79C7" w:rsidP="0039288D">
            <w:pPr>
              <w:spacing w:before="100" w:beforeAutospacing="1" w:after="100" w:afterAutospacing="1" w:line="240" w:lineRule="auto"/>
              <w:jc w:val="both"/>
              <w:rPr>
                <w:rFonts w:ascii="Times New Roman" w:eastAsia="Times New Roman" w:hAnsi="Times New Roman" w:cs="Times New Roman"/>
                <w:color w:val="000000"/>
                <w:sz w:val="24"/>
                <w:szCs w:val="24"/>
              </w:rPr>
            </w:pPr>
            <w:r w:rsidRPr="00EF0E58">
              <w:rPr>
                <w:rFonts w:ascii="Times New Roman" w:eastAsia="Times New Roman" w:hAnsi="Times New Roman" w:cs="Times New Roman"/>
                <w:color w:val="000000"/>
                <w:sz w:val="24"/>
                <w:szCs w:val="24"/>
              </w:rPr>
              <w:t>Сроки и этапы реализации Программы</w:t>
            </w:r>
          </w:p>
        </w:tc>
        <w:tc>
          <w:tcPr>
            <w:tcW w:w="680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79C7" w:rsidRPr="00EF0E58" w:rsidRDefault="00DD79C7" w:rsidP="0039288D">
            <w:pPr>
              <w:spacing w:before="100" w:beforeAutospacing="1" w:after="100" w:afterAutospacing="1" w:line="240" w:lineRule="auto"/>
              <w:jc w:val="both"/>
              <w:rPr>
                <w:rFonts w:ascii="Times New Roman" w:eastAsia="Times New Roman" w:hAnsi="Times New Roman" w:cs="Times New Roman"/>
                <w:color w:val="000000"/>
                <w:sz w:val="24"/>
                <w:szCs w:val="24"/>
              </w:rPr>
            </w:pPr>
            <w:r w:rsidRPr="00EF0E58">
              <w:rPr>
                <w:rFonts w:ascii="Times New Roman" w:eastAsia="Times New Roman" w:hAnsi="Times New Roman" w:cs="Times New Roman"/>
                <w:color w:val="000000"/>
                <w:sz w:val="24"/>
                <w:szCs w:val="24"/>
              </w:rPr>
              <w:t>2011 – 2020 годы</w:t>
            </w:r>
          </w:p>
        </w:tc>
      </w:tr>
      <w:tr w:rsidR="00DD79C7" w:rsidRPr="00EF0E58" w:rsidTr="0039288D">
        <w:tc>
          <w:tcPr>
            <w:tcW w:w="26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79C7" w:rsidRPr="00EF0E58" w:rsidRDefault="00DD79C7" w:rsidP="0039288D">
            <w:pPr>
              <w:spacing w:before="100" w:beforeAutospacing="1" w:after="100" w:afterAutospacing="1" w:line="240" w:lineRule="auto"/>
              <w:jc w:val="both"/>
              <w:rPr>
                <w:rFonts w:ascii="Times New Roman" w:eastAsia="Times New Roman" w:hAnsi="Times New Roman" w:cs="Times New Roman"/>
                <w:color w:val="000000"/>
                <w:sz w:val="24"/>
                <w:szCs w:val="24"/>
              </w:rPr>
            </w:pPr>
            <w:r w:rsidRPr="00EF0E58">
              <w:rPr>
                <w:rFonts w:ascii="Times New Roman" w:eastAsia="Times New Roman" w:hAnsi="Times New Roman" w:cs="Times New Roman"/>
                <w:color w:val="000000"/>
                <w:sz w:val="24"/>
                <w:szCs w:val="24"/>
              </w:rPr>
              <w:t xml:space="preserve">Объемы  </w:t>
            </w:r>
            <w:r>
              <w:rPr>
                <w:rFonts w:ascii="Times New Roman" w:eastAsia="Times New Roman" w:hAnsi="Times New Roman" w:cs="Times New Roman"/>
                <w:color w:val="000000"/>
                <w:sz w:val="24"/>
                <w:szCs w:val="24"/>
              </w:rPr>
              <w:t>и источники финансирования Программы</w:t>
            </w:r>
          </w:p>
        </w:tc>
        <w:tc>
          <w:tcPr>
            <w:tcW w:w="680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79C7" w:rsidRPr="00EF0E58" w:rsidRDefault="00DD79C7" w:rsidP="0039288D">
            <w:pPr>
              <w:spacing w:before="100" w:beforeAutospacing="1" w:after="100" w:afterAutospacing="1" w:line="240" w:lineRule="auto"/>
              <w:jc w:val="both"/>
              <w:rPr>
                <w:rFonts w:ascii="Times New Roman" w:eastAsia="Times New Roman" w:hAnsi="Times New Roman" w:cs="Times New Roman"/>
                <w:color w:val="000000"/>
                <w:sz w:val="24"/>
                <w:szCs w:val="24"/>
              </w:rPr>
            </w:pPr>
            <w:r w:rsidRPr="00EF0E58">
              <w:rPr>
                <w:rFonts w:ascii="Times New Roman" w:eastAsia="Times New Roman" w:hAnsi="Times New Roman" w:cs="Times New Roman"/>
                <w:color w:val="000000"/>
                <w:sz w:val="24"/>
                <w:szCs w:val="24"/>
              </w:rPr>
              <w:t>Всего-11,9 млн</w:t>
            </w:r>
            <w:proofErr w:type="gramStart"/>
            <w:r w:rsidRPr="00EF0E58">
              <w:rPr>
                <w:rFonts w:ascii="Times New Roman" w:eastAsia="Times New Roman" w:hAnsi="Times New Roman" w:cs="Times New Roman"/>
                <w:color w:val="000000"/>
                <w:sz w:val="24"/>
                <w:szCs w:val="24"/>
              </w:rPr>
              <w:t>.р</w:t>
            </w:r>
            <w:proofErr w:type="gramEnd"/>
            <w:r w:rsidRPr="00EF0E58">
              <w:rPr>
                <w:rFonts w:ascii="Times New Roman" w:eastAsia="Times New Roman" w:hAnsi="Times New Roman" w:cs="Times New Roman"/>
                <w:color w:val="000000"/>
                <w:sz w:val="24"/>
                <w:szCs w:val="24"/>
              </w:rPr>
              <w:t>уб.; республиканский бюджет-9,9 млн.руб.; бюджет МО-1,9 млн.руб.; бюджет поселения-0,1 млн.руб.;</w:t>
            </w:r>
          </w:p>
        </w:tc>
      </w:tr>
      <w:tr w:rsidR="00DD79C7" w:rsidRPr="00EF0E58" w:rsidTr="0039288D">
        <w:tc>
          <w:tcPr>
            <w:tcW w:w="26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79C7" w:rsidRPr="00EF0E58" w:rsidRDefault="00DD79C7" w:rsidP="0039288D">
            <w:pPr>
              <w:spacing w:before="100" w:beforeAutospacing="1" w:after="100" w:afterAutospacing="1" w:line="240" w:lineRule="auto"/>
              <w:jc w:val="both"/>
              <w:rPr>
                <w:rFonts w:ascii="Times New Roman" w:eastAsia="Times New Roman" w:hAnsi="Times New Roman" w:cs="Times New Roman"/>
                <w:color w:val="000000"/>
                <w:sz w:val="24"/>
                <w:szCs w:val="24"/>
              </w:rPr>
            </w:pPr>
            <w:r w:rsidRPr="00EF0E58">
              <w:rPr>
                <w:rFonts w:ascii="Times New Roman" w:eastAsia="Times New Roman" w:hAnsi="Times New Roman" w:cs="Times New Roman"/>
                <w:color w:val="000000"/>
                <w:sz w:val="24"/>
                <w:szCs w:val="24"/>
              </w:rPr>
              <w:t>Ожидаемые результаты реализации Программы</w:t>
            </w:r>
          </w:p>
        </w:tc>
        <w:tc>
          <w:tcPr>
            <w:tcW w:w="680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79C7" w:rsidRPr="00EF0E58" w:rsidRDefault="00DD79C7" w:rsidP="0039288D">
            <w:pPr>
              <w:spacing w:before="100" w:beforeAutospacing="1" w:after="100" w:afterAutospacing="1" w:line="240" w:lineRule="auto"/>
              <w:jc w:val="both"/>
              <w:rPr>
                <w:rFonts w:ascii="Times New Roman" w:eastAsia="Times New Roman" w:hAnsi="Times New Roman" w:cs="Times New Roman"/>
                <w:color w:val="000000"/>
                <w:sz w:val="24"/>
                <w:szCs w:val="24"/>
              </w:rPr>
            </w:pPr>
            <w:r w:rsidRPr="00EF0E58">
              <w:rPr>
                <w:rFonts w:ascii="Times New Roman" w:eastAsia="Times New Roman" w:hAnsi="Times New Roman" w:cs="Times New Roman"/>
                <w:color w:val="000000"/>
                <w:sz w:val="24"/>
                <w:szCs w:val="24"/>
              </w:rPr>
              <w:t>- повышение качества предоставления коммунальных услуг;</w:t>
            </w:r>
          </w:p>
          <w:p w:rsidR="00DD79C7" w:rsidRPr="00EF0E58" w:rsidRDefault="00DD79C7" w:rsidP="0039288D">
            <w:pPr>
              <w:spacing w:before="100" w:beforeAutospacing="1" w:after="100" w:afterAutospacing="1" w:line="240" w:lineRule="auto"/>
              <w:jc w:val="both"/>
              <w:rPr>
                <w:rFonts w:ascii="Times New Roman" w:eastAsia="Times New Roman" w:hAnsi="Times New Roman" w:cs="Times New Roman"/>
                <w:color w:val="000000"/>
                <w:sz w:val="24"/>
                <w:szCs w:val="24"/>
              </w:rPr>
            </w:pPr>
            <w:r w:rsidRPr="00EF0E58">
              <w:rPr>
                <w:rFonts w:ascii="Times New Roman" w:eastAsia="Times New Roman" w:hAnsi="Times New Roman" w:cs="Times New Roman"/>
                <w:color w:val="000000"/>
                <w:sz w:val="24"/>
                <w:szCs w:val="24"/>
              </w:rPr>
              <w:t>- улучшение экологического состояния окружающей среды;</w:t>
            </w:r>
          </w:p>
          <w:p w:rsidR="00DD79C7" w:rsidRPr="00EF0E58" w:rsidRDefault="00DD79C7" w:rsidP="0039288D">
            <w:pPr>
              <w:spacing w:before="100" w:beforeAutospacing="1" w:after="100" w:afterAutospacing="1" w:line="240" w:lineRule="auto"/>
              <w:jc w:val="both"/>
              <w:rPr>
                <w:rFonts w:ascii="Times New Roman" w:eastAsia="Times New Roman" w:hAnsi="Times New Roman" w:cs="Times New Roman"/>
                <w:color w:val="000000"/>
                <w:sz w:val="24"/>
                <w:szCs w:val="24"/>
              </w:rPr>
            </w:pPr>
            <w:r w:rsidRPr="00EF0E58">
              <w:rPr>
                <w:rFonts w:ascii="Times New Roman" w:eastAsia="Times New Roman" w:hAnsi="Times New Roman" w:cs="Times New Roman"/>
                <w:color w:val="000000"/>
                <w:sz w:val="24"/>
                <w:szCs w:val="24"/>
              </w:rPr>
              <w:t>- снижение уровня износа объектов коммунальной инфраструктуры;</w:t>
            </w:r>
          </w:p>
          <w:p w:rsidR="00DD79C7" w:rsidRPr="00EF0E58" w:rsidRDefault="00DD79C7" w:rsidP="0039288D">
            <w:pPr>
              <w:spacing w:before="100" w:beforeAutospacing="1" w:after="100" w:afterAutospacing="1" w:line="240" w:lineRule="auto"/>
              <w:jc w:val="both"/>
              <w:rPr>
                <w:rFonts w:ascii="Times New Roman" w:eastAsia="Times New Roman" w:hAnsi="Times New Roman" w:cs="Times New Roman"/>
                <w:color w:val="000000"/>
                <w:sz w:val="24"/>
                <w:szCs w:val="24"/>
              </w:rPr>
            </w:pPr>
            <w:r w:rsidRPr="00EF0E58">
              <w:rPr>
                <w:rFonts w:ascii="Times New Roman" w:eastAsia="Times New Roman" w:hAnsi="Times New Roman" w:cs="Times New Roman"/>
                <w:color w:val="000000"/>
                <w:sz w:val="24"/>
                <w:szCs w:val="24"/>
              </w:rPr>
              <w:t>- привлечение внебюджетных сре</w:t>
            </w:r>
            <w:proofErr w:type="gramStart"/>
            <w:r w:rsidRPr="00EF0E58">
              <w:rPr>
                <w:rFonts w:ascii="Times New Roman" w:eastAsia="Times New Roman" w:hAnsi="Times New Roman" w:cs="Times New Roman"/>
                <w:color w:val="000000"/>
                <w:sz w:val="24"/>
                <w:szCs w:val="24"/>
              </w:rPr>
              <w:t>дств дл</w:t>
            </w:r>
            <w:proofErr w:type="gramEnd"/>
            <w:r w:rsidRPr="00EF0E58">
              <w:rPr>
                <w:rFonts w:ascii="Times New Roman" w:eastAsia="Times New Roman" w:hAnsi="Times New Roman" w:cs="Times New Roman"/>
                <w:color w:val="000000"/>
                <w:sz w:val="24"/>
                <w:szCs w:val="24"/>
              </w:rPr>
              <w:t>я финансирования проектов модернизации объектов коммунальной инфраструктуры.</w:t>
            </w:r>
          </w:p>
        </w:tc>
      </w:tr>
    </w:tbl>
    <w:p w:rsidR="00DD79C7" w:rsidRPr="00EF0E58" w:rsidRDefault="00DD79C7" w:rsidP="00DD79C7">
      <w:pPr>
        <w:spacing w:after="0" w:line="240" w:lineRule="auto"/>
        <w:rPr>
          <w:rFonts w:ascii="Times New Roman" w:eastAsia="Times New Roman" w:hAnsi="Times New Roman" w:cs="Times New Roman"/>
          <w:sz w:val="24"/>
          <w:szCs w:val="24"/>
        </w:rPr>
      </w:pPr>
      <w:r w:rsidRPr="00EF0E58">
        <w:rPr>
          <w:rFonts w:ascii="Times New Roman" w:eastAsia="Times New Roman" w:hAnsi="Times New Roman" w:cs="Times New Roman"/>
          <w:color w:val="000000"/>
          <w:sz w:val="24"/>
          <w:szCs w:val="24"/>
        </w:rPr>
        <w:br/>
      </w:r>
    </w:p>
    <w:p w:rsidR="00DD79C7" w:rsidRDefault="00DD79C7" w:rsidP="00DD79C7">
      <w:pPr>
        <w:shd w:val="clear" w:color="auto" w:fill="FFFFFF"/>
        <w:spacing w:before="100" w:beforeAutospacing="1" w:after="100" w:afterAutospacing="1" w:line="240" w:lineRule="auto"/>
        <w:ind w:left="900"/>
        <w:jc w:val="center"/>
        <w:rPr>
          <w:rFonts w:ascii="Times New Roman" w:eastAsia="Times New Roman" w:hAnsi="Times New Roman" w:cs="Times New Roman"/>
          <w:b/>
          <w:bCs/>
          <w:color w:val="000000"/>
          <w:sz w:val="28"/>
        </w:rPr>
      </w:pPr>
    </w:p>
    <w:p w:rsidR="00DD79C7" w:rsidRDefault="00DD79C7" w:rsidP="00DD79C7">
      <w:pPr>
        <w:shd w:val="clear" w:color="auto" w:fill="FFFFFF"/>
        <w:spacing w:before="100" w:beforeAutospacing="1" w:after="100" w:afterAutospacing="1" w:line="240" w:lineRule="auto"/>
        <w:ind w:left="900"/>
        <w:jc w:val="center"/>
        <w:rPr>
          <w:rFonts w:ascii="Times New Roman" w:eastAsia="Times New Roman" w:hAnsi="Times New Roman" w:cs="Times New Roman"/>
          <w:b/>
          <w:bCs/>
          <w:color w:val="000000"/>
          <w:sz w:val="28"/>
        </w:rPr>
      </w:pPr>
    </w:p>
    <w:p w:rsidR="00DD79C7" w:rsidRPr="00EF0E58" w:rsidRDefault="00DD79C7" w:rsidP="00DD79C7">
      <w:pPr>
        <w:shd w:val="clear" w:color="auto" w:fill="FFFFFF"/>
        <w:spacing w:before="100" w:beforeAutospacing="1" w:after="100" w:afterAutospacing="1" w:line="240" w:lineRule="auto"/>
        <w:ind w:left="900"/>
        <w:jc w:val="center"/>
        <w:rPr>
          <w:rFonts w:ascii="Times New Roman" w:eastAsia="Times New Roman" w:hAnsi="Times New Roman" w:cs="Times New Roman"/>
          <w:color w:val="000000"/>
          <w:sz w:val="28"/>
          <w:szCs w:val="28"/>
        </w:rPr>
      </w:pPr>
      <w:r w:rsidRPr="00EF0E58">
        <w:rPr>
          <w:rFonts w:ascii="Times New Roman" w:eastAsia="Times New Roman" w:hAnsi="Times New Roman" w:cs="Times New Roman"/>
          <w:b/>
          <w:bCs/>
          <w:color w:val="000000"/>
          <w:sz w:val="28"/>
        </w:rPr>
        <w:lastRenderedPageBreak/>
        <w:t>1.Общие положения</w:t>
      </w:r>
    </w:p>
    <w:p w:rsidR="00DD79C7" w:rsidRPr="00EF0E58" w:rsidRDefault="00DD79C7" w:rsidP="00DD79C7">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rPr>
      </w:pPr>
      <w:r w:rsidRPr="00EF0E58">
        <w:rPr>
          <w:rFonts w:ascii="Times New Roman" w:eastAsia="Times New Roman" w:hAnsi="Times New Roman" w:cs="Times New Roman"/>
          <w:color w:val="000000"/>
          <w:sz w:val="28"/>
          <w:szCs w:val="28"/>
        </w:rPr>
        <w:t xml:space="preserve">Программа Комплексного развития систем коммунальной инфраструктуры муниципального образования </w:t>
      </w:r>
      <w:proofErr w:type="spellStart"/>
      <w:proofErr w:type="gramStart"/>
      <w:r w:rsidRPr="00EF0E58">
        <w:rPr>
          <w:rFonts w:ascii="Times New Roman" w:eastAsia="Times New Roman" w:hAnsi="Times New Roman" w:cs="Times New Roman"/>
          <w:color w:val="000000"/>
          <w:sz w:val="28"/>
          <w:szCs w:val="28"/>
        </w:rPr>
        <w:t>c</w:t>
      </w:r>
      <w:proofErr w:type="gramEnd"/>
      <w:r w:rsidRPr="00EF0E58">
        <w:rPr>
          <w:rFonts w:ascii="Times New Roman" w:eastAsia="Times New Roman" w:hAnsi="Times New Roman" w:cs="Times New Roman"/>
          <w:color w:val="000000"/>
          <w:sz w:val="28"/>
          <w:szCs w:val="28"/>
        </w:rPr>
        <w:t>ельское</w:t>
      </w:r>
      <w:proofErr w:type="spellEnd"/>
      <w:r w:rsidRPr="00EF0E58">
        <w:rPr>
          <w:rFonts w:ascii="Times New Roman" w:eastAsia="Times New Roman" w:hAnsi="Times New Roman" w:cs="Times New Roman"/>
          <w:color w:val="000000"/>
          <w:sz w:val="28"/>
          <w:szCs w:val="28"/>
        </w:rPr>
        <w:t xml:space="preserve"> поселение «</w:t>
      </w:r>
      <w:proofErr w:type="spellStart"/>
      <w:r w:rsidRPr="00EF0E58">
        <w:rPr>
          <w:rFonts w:ascii="Times New Roman" w:eastAsia="Times New Roman" w:hAnsi="Times New Roman" w:cs="Times New Roman"/>
          <w:color w:val="000000"/>
          <w:sz w:val="28"/>
          <w:szCs w:val="28"/>
        </w:rPr>
        <w:t>Арзгун</w:t>
      </w:r>
      <w:proofErr w:type="spellEnd"/>
      <w:r w:rsidRPr="00EF0E58">
        <w:rPr>
          <w:rFonts w:ascii="Times New Roman" w:eastAsia="Times New Roman" w:hAnsi="Times New Roman" w:cs="Times New Roman"/>
          <w:color w:val="000000"/>
          <w:sz w:val="28"/>
          <w:szCs w:val="28"/>
        </w:rPr>
        <w:t>» (далее - Программа) разработана в целях исполнения поручения Президента РФ от 17.03.2011года № Пр-701 и поручения Президента-Председателя Правительства РБ (протокол от 04.04.2011 года № 10) для формирования проекта Республиканской целевой программы «Комплексная программа модернизации и реформирования жилищно-коммунального хозяйства Республики Бурятия до 2020 года».</w:t>
      </w:r>
    </w:p>
    <w:p w:rsidR="00DD79C7" w:rsidRPr="00EF0E58" w:rsidRDefault="00DD79C7" w:rsidP="00DD79C7">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rPr>
      </w:pPr>
      <w:r w:rsidRPr="00EF0E58">
        <w:rPr>
          <w:rFonts w:ascii="Times New Roman" w:eastAsia="Times New Roman" w:hAnsi="Times New Roman" w:cs="Times New Roman"/>
          <w:color w:val="000000"/>
          <w:sz w:val="28"/>
          <w:szCs w:val="28"/>
        </w:rPr>
        <w:t>Программа содержит комплекс мероприятий, предотвращающих снижение надежности коммунальных систем жизнеобеспечения, вывод отрасли в режим устойчивого достаточного финансирования и направлена на обеспечение комфортных безопасных условий проживания в жилищах. Программа предусматривает как решение задач ликвидации сверхнормативного износа основных фондов, внедрение ресурсосберегающих технологий (техническая составляющая программы), так и разработку и широкое внедрение мер по стимулированию коммунальных предприятий к эффективному и рациональному хозяйствованию, максимальному использованию собственных ресурсов для решения задач надежного и устойчивого обслуживания потребителей (организационно-экономическая составляющая программы). В результате решения этих задач повысится качество жилищно-коммунального обслуживания населения, надежность работы систем энергоснабжения, водоснабжения и канализации.</w:t>
      </w:r>
    </w:p>
    <w:p w:rsidR="00DD79C7" w:rsidRPr="00EF0E58" w:rsidRDefault="00DD79C7" w:rsidP="00DD79C7">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rPr>
      </w:pPr>
      <w:r w:rsidRPr="00EF0E58">
        <w:rPr>
          <w:rFonts w:ascii="Times New Roman" w:eastAsia="Times New Roman" w:hAnsi="Times New Roman" w:cs="Times New Roman"/>
          <w:color w:val="000000"/>
          <w:sz w:val="28"/>
          <w:szCs w:val="28"/>
        </w:rPr>
        <w:t xml:space="preserve">Настоящая Программа предусматривает реализацию комплекса мероприятий по созданию условий, необходимых для привлечения внебюджетных источников и организации </w:t>
      </w:r>
      <w:proofErr w:type="spellStart"/>
      <w:r w:rsidRPr="00EF0E58">
        <w:rPr>
          <w:rFonts w:ascii="Times New Roman" w:eastAsia="Times New Roman" w:hAnsi="Times New Roman" w:cs="Times New Roman"/>
          <w:color w:val="000000"/>
          <w:sz w:val="28"/>
          <w:szCs w:val="28"/>
        </w:rPr>
        <w:t>частно-государственного</w:t>
      </w:r>
      <w:proofErr w:type="spellEnd"/>
      <w:r w:rsidRPr="00EF0E58">
        <w:rPr>
          <w:rFonts w:ascii="Times New Roman" w:eastAsia="Times New Roman" w:hAnsi="Times New Roman" w:cs="Times New Roman"/>
          <w:color w:val="000000"/>
          <w:sz w:val="28"/>
          <w:szCs w:val="28"/>
        </w:rPr>
        <w:t xml:space="preserve"> партнерства, направленных на повышение надежности и эффективности работы объектов жизнеобеспечения и эффективное использование топливно-энергетических ресурсов на основе модернизации, совершенствование механизма функционирования отрасли, обеспечивающее снижение нагрузки на бюджеты всех уровней. Отпадет необходимость принятия экстренных мер по поддержанию работоспособности коммунальных объектов.</w:t>
      </w:r>
    </w:p>
    <w:p w:rsidR="00DD79C7" w:rsidRPr="00EF0E58" w:rsidRDefault="00DD79C7" w:rsidP="00DD79C7">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rPr>
      </w:pPr>
      <w:r w:rsidRPr="00EF0E58">
        <w:rPr>
          <w:rFonts w:ascii="Times New Roman" w:eastAsia="Times New Roman" w:hAnsi="Times New Roman" w:cs="Times New Roman"/>
          <w:color w:val="000000"/>
          <w:sz w:val="28"/>
          <w:szCs w:val="28"/>
        </w:rPr>
        <w:t xml:space="preserve">Программа направлена на обеспечение надежного и устойчивого обслуживания потребителей коммунальных услуг, снижение сверхнормативного износа объектов коммунальной инфраструктуры, модернизацию этих объектов путем внедрения </w:t>
      </w:r>
      <w:proofErr w:type="spellStart"/>
      <w:r w:rsidRPr="00EF0E58">
        <w:rPr>
          <w:rFonts w:ascii="Times New Roman" w:eastAsia="Times New Roman" w:hAnsi="Times New Roman" w:cs="Times New Roman"/>
          <w:color w:val="000000"/>
          <w:sz w:val="28"/>
          <w:szCs w:val="28"/>
        </w:rPr>
        <w:t>ресурсоэнергосберегающих</w:t>
      </w:r>
      <w:proofErr w:type="spellEnd"/>
      <w:r w:rsidRPr="00EF0E58">
        <w:rPr>
          <w:rFonts w:ascii="Times New Roman" w:eastAsia="Times New Roman" w:hAnsi="Times New Roman" w:cs="Times New Roman"/>
          <w:color w:val="000000"/>
          <w:sz w:val="28"/>
          <w:szCs w:val="28"/>
        </w:rPr>
        <w:t xml:space="preserve"> технологий, разработку и внедрение мер по стимулированию эффективного и рационального хозяйствования организаций коммунального комплекса.</w:t>
      </w:r>
    </w:p>
    <w:p w:rsidR="00DD79C7" w:rsidRPr="00EF0E58" w:rsidRDefault="00DD79C7" w:rsidP="00DD79C7">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rPr>
      </w:pPr>
      <w:r w:rsidRPr="00EF0E58">
        <w:rPr>
          <w:rFonts w:ascii="Times New Roman" w:eastAsia="Times New Roman" w:hAnsi="Times New Roman" w:cs="Times New Roman"/>
          <w:color w:val="000000"/>
          <w:sz w:val="28"/>
          <w:szCs w:val="28"/>
        </w:rPr>
        <w:lastRenderedPageBreak/>
        <w:t>В результате реализации данной программы поселение будет иметь кардинально обновленный коммунальный комплекс, адаптированный к работе в рыночных условиях.</w:t>
      </w:r>
    </w:p>
    <w:p w:rsidR="00DD79C7" w:rsidRPr="00EF0E58" w:rsidRDefault="00DD79C7" w:rsidP="00DD79C7">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rPr>
      </w:pPr>
      <w:r w:rsidRPr="00EF0E58">
        <w:rPr>
          <w:rFonts w:ascii="Times New Roman" w:eastAsia="Times New Roman" w:hAnsi="Times New Roman" w:cs="Times New Roman"/>
          <w:b/>
          <w:bCs/>
          <w:color w:val="000000"/>
          <w:sz w:val="28"/>
        </w:rPr>
        <w:t>1.1 Содержание проблемы и основание необходимости ее решения программными методами</w:t>
      </w:r>
    </w:p>
    <w:p w:rsidR="00DD79C7" w:rsidRPr="00EF0E58" w:rsidRDefault="00DD79C7" w:rsidP="00DD79C7">
      <w:pPr>
        <w:shd w:val="clear" w:color="auto" w:fill="FFFFFF"/>
        <w:spacing w:before="100" w:beforeAutospacing="1" w:after="100" w:afterAutospacing="1" w:line="240" w:lineRule="auto"/>
        <w:ind w:firstLine="736"/>
        <w:jc w:val="both"/>
        <w:rPr>
          <w:rFonts w:ascii="Times New Roman" w:eastAsia="Times New Roman" w:hAnsi="Times New Roman" w:cs="Times New Roman"/>
          <w:color w:val="000000"/>
          <w:sz w:val="28"/>
          <w:szCs w:val="28"/>
        </w:rPr>
      </w:pPr>
      <w:r w:rsidRPr="00EF0E58">
        <w:rPr>
          <w:rFonts w:ascii="Times New Roman" w:eastAsia="Times New Roman" w:hAnsi="Times New Roman" w:cs="Times New Roman"/>
          <w:color w:val="000000"/>
          <w:sz w:val="28"/>
          <w:szCs w:val="28"/>
        </w:rPr>
        <w:t>Социально-экономическое планирование является видом управленческой деятельности, направленной на обоснование мероприятий, обеспечивающих достижение поставленных целей. Возросший динамизм изменения социальной инфраструктуры, высокие требования к качеству жизни, содержанию труда, социальная направленность экономики делают необходимым государственное планирование.</w:t>
      </w:r>
    </w:p>
    <w:p w:rsidR="00DD79C7" w:rsidRPr="00EF0E58" w:rsidRDefault="00DD79C7" w:rsidP="00DD79C7">
      <w:pPr>
        <w:shd w:val="clear" w:color="auto" w:fill="FFFFFF"/>
        <w:spacing w:before="100" w:beforeAutospacing="1" w:after="100" w:afterAutospacing="1" w:line="240" w:lineRule="auto"/>
        <w:ind w:firstLine="736"/>
        <w:jc w:val="both"/>
        <w:rPr>
          <w:rFonts w:ascii="Times New Roman" w:eastAsia="Times New Roman" w:hAnsi="Times New Roman" w:cs="Times New Roman"/>
          <w:color w:val="000000"/>
          <w:sz w:val="28"/>
          <w:szCs w:val="28"/>
        </w:rPr>
      </w:pPr>
      <w:r w:rsidRPr="00EF0E58">
        <w:rPr>
          <w:rFonts w:ascii="Times New Roman" w:eastAsia="Times New Roman" w:hAnsi="Times New Roman" w:cs="Times New Roman"/>
          <w:color w:val="000000"/>
          <w:sz w:val="28"/>
          <w:szCs w:val="28"/>
        </w:rPr>
        <w:t xml:space="preserve">Кроме того, необходимость государственного социально </w:t>
      </w:r>
      <w:proofErr w:type="gramStart"/>
      <w:r w:rsidRPr="00EF0E58">
        <w:rPr>
          <w:rFonts w:ascii="Times New Roman" w:eastAsia="Times New Roman" w:hAnsi="Times New Roman" w:cs="Times New Roman"/>
          <w:color w:val="000000"/>
          <w:sz w:val="28"/>
          <w:szCs w:val="28"/>
        </w:rPr>
        <w:t>-э</w:t>
      </w:r>
      <w:proofErr w:type="gramEnd"/>
      <w:r w:rsidRPr="00EF0E58">
        <w:rPr>
          <w:rFonts w:ascii="Times New Roman" w:eastAsia="Times New Roman" w:hAnsi="Times New Roman" w:cs="Times New Roman"/>
          <w:color w:val="000000"/>
          <w:sz w:val="28"/>
          <w:szCs w:val="28"/>
        </w:rPr>
        <w:t>кономического планирования заключается в том, что:</w:t>
      </w:r>
    </w:p>
    <w:p w:rsidR="00DD79C7" w:rsidRPr="00EF0E58" w:rsidRDefault="00DD79C7" w:rsidP="00DD79C7">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EF0E58">
        <w:rPr>
          <w:rFonts w:ascii="Times New Roman" w:eastAsia="Times New Roman" w:hAnsi="Times New Roman" w:cs="Times New Roman"/>
          <w:color w:val="000000"/>
          <w:sz w:val="28"/>
          <w:szCs w:val="28"/>
        </w:rPr>
        <w:t>- глобальные проблемы, к которым относится и проблема энергосбережения, можно решать лишь в рамках долгосрочной перспективы в региональном масштабе;</w:t>
      </w:r>
    </w:p>
    <w:p w:rsidR="00DD79C7" w:rsidRPr="00EF0E58" w:rsidRDefault="00DD79C7" w:rsidP="00DD79C7">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EF0E58">
        <w:rPr>
          <w:rFonts w:ascii="Times New Roman" w:eastAsia="Times New Roman" w:hAnsi="Times New Roman" w:cs="Times New Roman"/>
          <w:color w:val="000000"/>
          <w:sz w:val="28"/>
          <w:szCs w:val="28"/>
        </w:rPr>
        <w:t>- объективно повышается доля общественного (коллективного) потребления, которое можно эффективно регулировать лишь с помощью государства;</w:t>
      </w:r>
    </w:p>
    <w:p w:rsidR="00DD79C7" w:rsidRPr="00EF0E58" w:rsidRDefault="00DD79C7" w:rsidP="00DD79C7">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EF0E58">
        <w:rPr>
          <w:rFonts w:ascii="Times New Roman" w:eastAsia="Times New Roman" w:hAnsi="Times New Roman" w:cs="Times New Roman"/>
          <w:color w:val="000000"/>
          <w:sz w:val="28"/>
          <w:szCs w:val="28"/>
        </w:rPr>
        <w:t>- рынок не способен обеспечить макроэкономическую сбалансированность и устойчивость;</w:t>
      </w:r>
    </w:p>
    <w:p w:rsidR="00DD79C7" w:rsidRPr="00EF0E58" w:rsidRDefault="00DD79C7" w:rsidP="00DD79C7">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EF0E58">
        <w:rPr>
          <w:rFonts w:ascii="Times New Roman" w:eastAsia="Times New Roman" w:hAnsi="Times New Roman" w:cs="Times New Roman"/>
          <w:color w:val="000000"/>
          <w:sz w:val="28"/>
          <w:szCs w:val="28"/>
        </w:rPr>
        <w:t>- без планирования невозможно повышение эффективности экономики в масштабе общества;</w:t>
      </w:r>
    </w:p>
    <w:p w:rsidR="00DD79C7" w:rsidRPr="00EF0E58" w:rsidRDefault="00DD79C7" w:rsidP="00DD79C7">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EF0E58">
        <w:rPr>
          <w:rFonts w:ascii="Times New Roman" w:eastAsia="Times New Roman" w:hAnsi="Times New Roman" w:cs="Times New Roman"/>
          <w:color w:val="000000"/>
          <w:sz w:val="28"/>
          <w:szCs w:val="28"/>
        </w:rPr>
        <w:t>- отсутствие планирования как функции управления равнозначно анархии.</w:t>
      </w:r>
    </w:p>
    <w:p w:rsidR="00DD79C7" w:rsidRPr="00EF0E58" w:rsidRDefault="00DD79C7" w:rsidP="00DD79C7">
      <w:pPr>
        <w:shd w:val="clear" w:color="auto" w:fill="FFFFFF"/>
        <w:spacing w:before="100" w:beforeAutospacing="1" w:after="100" w:afterAutospacing="1" w:line="240" w:lineRule="auto"/>
        <w:ind w:firstLine="736"/>
        <w:jc w:val="both"/>
        <w:rPr>
          <w:rFonts w:ascii="Times New Roman" w:eastAsia="Times New Roman" w:hAnsi="Times New Roman" w:cs="Times New Roman"/>
          <w:color w:val="000000"/>
          <w:sz w:val="28"/>
          <w:szCs w:val="28"/>
        </w:rPr>
      </w:pPr>
      <w:r w:rsidRPr="00EF0E58">
        <w:rPr>
          <w:rFonts w:ascii="Times New Roman" w:eastAsia="Times New Roman" w:hAnsi="Times New Roman" w:cs="Times New Roman"/>
          <w:color w:val="000000"/>
          <w:sz w:val="28"/>
          <w:szCs w:val="28"/>
        </w:rPr>
        <w:t xml:space="preserve">Содержание социально-экономического планирования заключается в обосновании конкретных достижимых целей и приоритетов развития, выявление материальных, трудовых и финансовых возможностей реализации разрабатываемых программ. С формированием рыночных отношений, укреплением договорных связей между хозяйствующими субъектами объектами государственного планирования становится лишь наиболее значимые и </w:t>
      </w:r>
      <w:proofErr w:type="spellStart"/>
      <w:r w:rsidRPr="00EF0E58">
        <w:rPr>
          <w:rFonts w:ascii="Times New Roman" w:eastAsia="Times New Roman" w:hAnsi="Times New Roman" w:cs="Times New Roman"/>
          <w:color w:val="000000"/>
          <w:sz w:val="28"/>
          <w:szCs w:val="28"/>
        </w:rPr>
        <w:t>структуроопределяющие</w:t>
      </w:r>
      <w:proofErr w:type="spellEnd"/>
      <w:r w:rsidRPr="00EF0E58">
        <w:rPr>
          <w:rFonts w:ascii="Times New Roman" w:eastAsia="Times New Roman" w:hAnsi="Times New Roman" w:cs="Times New Roman"/>
          <w:color w:val="000000"/>
          <w:sz w:val="28"/>
          <w:szCs w:val="28"/>
        </w:rPr>
        <w:t xml:space="preserve"> сферы жизни, к которым относится сфера обеспечения топливно-энергетическими ресурсами.</w:t>
      </w:r>
    </w:p>
    <w:p w:rsidR="00DD79C7" w:rsidRPr="00EF0E58" w:rsidRDefault="00DD79C7" w:rsidP="00DD79C7">
      <w:pPr>
        <w:shd w:val="clear" w:color="auto" w:fill="FFFFFF"/>
        <w:spacing w:before="100" w:beforeAutospacing="1" w:after="100" w:afterAutospacing="1" w:line="240" w:lineRule="auto"/>
        <w:ind w:firstLine="736"/>
        <w:jc w:val="both"/>
        <w:rPr>
          <w:rFonts w:ascii="Times New Roman" w:eastAsia="Times New Roman" w:hAnsi="Times New Roman" w:cs="Times New Roman"/>
          <w:color w:val="000000"/>
          <w:sz w:val="28"/>
          <w:szCs w:val="28"/>
        </w:rPr>
      </w:pPr>
      <w:r w:rsidRPr="00EF0E58">
        <w:rPr>
          <w:rFonts w:ascii="Times New Roman" w:eastAsia="Times New Roman" w:hAnsi="Times New Roman" w:cs="Times New Roman"/>
          <w:color w:val="000000"/>
          <w:sz w:val="28"/>
          <w:szCs w:val="28"/>
        </w:rPr>
        <w:t xml:space="preserve">Программно-целевое планирование является одним из методов государственного планирования. Оно применяется для решения как народно-хозяйственных, так и локальных производственных, технических, экономических и других задач. Необходимость программно-целевого планирования обусловлена ростом и усложнением межотраслевых и </w:t>
      </w:r>
      <w:r w:rsidRPr="00EF0E58">
        <w:rPr>
          <w:rFonts w:ascii="Times New Roman" w:eastAsia="Times New Roman" w:hAnsi="Times New Roman" w:cs="Times New Roman"/>
          <w:color w:val="000000"/>
          <w:sz w:val="28"/>
          <w:szCs w:val="28"/>
        </w:rPr>
        <w:lastRenderedPageBreak/>
        <w:t xml:space="preserve">межрегиональных связей. Программно-целевой метод в современных условиях становится одним из основных методов планирования, а целевая комплексная программа – основным плановым документом, содержащим увязанный по ресурсам, срокам, исполнителям комплекс мероприятий для обеспечения эффективного решения поставленных задач. В тесной взаимосвязи с </w:t>
      </w:r>
      <w:proofErr w:type="gramStart"/>
      <w:r w:rsidRPr="00EF0E58">
        <w:rPr>
          <w:rFonts w:ascii="Times New Roman" w:eastAsia="Times New Roman" w:hAnsi="Times New Roman" w:cs="Times New Roman"/>
          <w:color w:val="000000"/>
          <w:sz w:val="28"/>
          <w:szCs w:val="28"/>
        </w:rPr>
        <w:t>балансовым</w:t>
      </w:r>
      <w:proofErr w:type="gramEnd"/>
      <w:r w:rsidRPr="00EF0E58">
        <w:rPr>
          <w:rFonts w:ascii="Times New Roman" w:eastAsia="Times New Roman" w:hAnsi="Times New Roman" w:cs="Times New Roman"/>
          <w:color w:val="000000"/>
          <w:sz w:val="28"/>
          <w:szCs w:val="28"/>
        </w:rPr>
        <w:t xml:space="preserve"> и другими методами планирования он позволяет рационально сочетать интересы отраслей и территорий с целями развития всей социально-экономической системы.</w:t>
      </w:r>
    </w:p>
    <w:p w:rsidR="00DD79C7" w:rsidRPr="00EF0E58" w:rsidRDefault="00DD79C7" w:rsidP="00DD79C7">
      <w:pPr>
        <w:shd w:val="clear" w:color="auto" w:fill="FFFFFF"/>
        <w:spacing w:before="100" w:beforeAutospacing="1" w:after="100" w:afterAutospacing="1" w:line="240" w:lineRule="auto"/>
        <w:ind w:firstLine="736"/>
        <w:jc w:val="both"/>
        <w:rPr>
          <w:rFonts w:ascii="Times New Roman" w:eastAsia="Times New Roman" w:hAnsi="Times New Roman" w:cs="Times New Roman"/>
          <w:color w:val="000000"/>
          <w:sz w:val="28"/>
          <w:szCs w:val="28"/>
        </w:rPr>
      </w:pPr>
      <w:r w:rsidRPr="00EF0E58">
        <w:rPr>
          <w:rFonts w:ascii="Times New Roman" w:eastAsia="Times New Roman" w:hAnsi="Times New Roman" w:cs="Times New Roman"/>
          <w:color w:val="000000"/>
          <w:sz w:val="28"/>
          <w:szCs w:val="28"/>
        </w:rPr>
        <w:t>Основными принципами разработки целевых программ являются:</w:t>
      </w:r>
    </w:p>
    <w:p w:rsidR="00DD79C7" w:rsidRPr="00EF0E58" w:rsidRDefault="00DD79C7" w:rsidP="00DD79C7">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EF0E58">
        <w:rPr>
          <w:rFonts w:ascii="Times New Roman" w:eastAsia="Times New Roman" w:hAnsi="Times New Roman" w:cs="Times New Roman"/>
          <w:color w:val="000000"/>
          <w:sz w:val="28"/>
          <w:szCs w:val="28"/>
        </w:rPr>
        <w:t>- реализация положений государственной стратегии устойчивого развития, приоритетного решения экономических, оборонных, научных, социальных и других важнейших задач.</w:t>
      </w:r>
    </w:p>
    <w:p w:rsidR="00DD79C7" w:rsidRPr="00EF0E58" w:rsidRDefault="00DD79C7" w:rsidP="00DD79C7">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EF0E58">
        <w:rPr>
          <w:rFonts w:ascii="Times New Roman" w:eastAsia="Times New Roman" w:hAnsi="Times New Roman" w:cs="Times New Roman"/>
          <w:color w:val="000000"/>
          <w:sz w:val="28"/>
          <w:szCs w:val="28"/>
        </w:rPr>
        <w:t>- обеспечение координации и согласованности деятельности участников решения крупномасштабных федеральных, региональных, отраслевых проблем.</w:t>
      </w:r>
    </w:p>
    <w:p w:rsidR="00DD79C7" w:rsidRPr="00EF0E58" w:rsidRDefault="00DD79C7" w:rsidP="00DD79C7">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EF0E58">
        <w:rPr>
          <w:rFonts w:ascii="Times New Roman" w:eastAsia="Times New Roman" w:hAnsi="Times New Roman" w:cs="Times New Roman"/>
          <w:color w:val="000000"/>
          <w:sz w:val="28"/>
          <w:szCs w:val="28"/>
        </w:rPr>
        <w:t>- участие в программе не только органов государственной власти и местного самоуправления, но и субъектов экономики, научных и общественных организаций.</w:t>
      </w:r>
    </w:p>
    <w:p w:rsidR="00DD79C7" w:rsidRPr="00EF0E58" w:rsidRDefault="00DD79C7" w:rsidP="00DD79C7">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EF0E58">
        <w:rPr>
          <w:rFonts w:ascii="Times New Roman" w:eastAsia="Times New Roman" w:hAnsi="Times New Roman" w:cs="Times New Roman"/>
          <w:color w:val="000000"/>
          <w:sz w:val="28"/>
          <w:szCs w:val="28"/>
        </w:rPr>
        <w:t>- достижение конкретного конечного результата и получение необходимого социально-экономического эффекта.</w:t>
      </w:r>
    </w:p>
    <w:p w:rsidR="00DD79C7" w:rsidRPr="00EF0E58" w:rsidRDefault="00DD79C7" w:rsidP="00DD79C7">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EF0E58">
        <w:rPr>
          <w:rFonts w:ascii="Times New Roman" w:eastAsia="Times New Roman" w:hAnsi="Times New Roman" w:cs="Times New Roman"/>
          <w:color w:val="000000"/>
          <w:sz w:val="28"/>
          <w:szCs w:val="28"/>
        </w:rPr>
        <w:t>- взаимная ответственность заказчиков и исполнителей программы.</w:t>
      </w:r>
    </w:p>
    <w:p w:rsidR="00DD79C7" w:rsidRPr="00EF0E58" w:rsidRDefault="00DD79C7" w:rsidP="00DD79C7">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rPr>
      </w:pPr>
      <w:r w:rsidRPr="00EF0E58">
        <w:rPr>
          <w:rFonts w:ascii="Times New Roman" w:eastAsia="Times New Roman" w:hAnsi="Times New Roman" w:cs="Times New Roman"/>
          <w:b/>
          <w:bCs/>
          <w:color w:val="000000"/>
          <w:sz w:val="28"/>
        </w:rPr>
        <w:t>1.2. Цели и задачи программы комплексного развития систем коммунальной инфраструктуры</w:t>
      </w:r>
    </w:p>
    <w:p w:rsidR="00DD79C7" w:rsidRPr="00EF0E58" w:rsidRDefault="00DD79C7" w:rsidP="00DD79C7">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EF0E58">
        <w:rPr>
          <w:rFonts w:ascii="Times New Roman" w:eastAsia="Times New Roman" w:hAnsi="Times New Roman" w:cs="Times New Roman"/>
          <w:color w:val="000000"/>
          <w:sz w:val="28"/>
          <w:szCs w:val="28"/>
        </w:rPr>
        <w:t>Основными целями Программы являются:</w:t>
      </w:r>
    </w:p>
    <w:p w:rsidR="00DD79C7" w:rsidRPr="00EF0E58" w:rsidRDefault="00DD79C7" w:rsidP="00DD79C7">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EF0E58">
        <w:rPr>
          <w:rFonts w:ascii="Times New Roman" w:eastAsia="Times New Roman" w:hAnsi="Times New Roman" w:cs="Times New Roman"/>
          <w:color w:val="000000"/>
          <w:sz w:val="28"/>
          <w:szCs w:val="28"/>
        </w:rPr>
        <w:t>- модернизация коммунальной инфраструктуры для повышения надежности обслуживания, ресурсной эффективности производства услуг, обеспечение комфортных условий проживания населения сельского поселения, улучшение состояния окружающей среды;</w:t>
      </w:r>
    </w:p>
    <w:p w:rsidR="00DD79C7" w:rsidRPr="00EF0E58" w:rsidRDefault="00DD79C7" w:rsidP="00DD79C7">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EF0E58">
        <w:rPr>
          <w:rFonts w:ascii="Times New Roman" w:eastAsia="Times New Roman" w:hAnsi="Times New Roman" w:cs="Times New Roman"/>
          <w:color w:val="000000"/>
          <w:sz w:val="28"/>
          <w:szCs w:val="28"/>
        </w:rPr>
        <w:t xml:space="preserve">- создание организационно-правового и методического обеспечения деятельности и развития жилищно-коммунального комплекса с учетом особенностей рынка услуг, условий </w:t>
      </w:r>
      <w:proofErr w:type="spellStart"/>
      <w:r w:rsidRPr="00EF0E58">
        <w:rPr>
          <w:rFonts w:ascii="Times New Roman" w:eastAsia="Times New Roman" w:hAnsi="Times New Roman" w:cs="Times New Roman"/>
          <w:color w:val="000000"/>
          <w:sz w:val="28"/>
          <w:szCs w:val="28"/>
        </w:rPr>
        <w:t>Курумканского</w:t>
      </w:r>
      <w:proofErr w:type="spellEnd"/>
      <w:r w:rsidRPr="00EF0E58">
        <w:rPr>
          <w:rFonts w:ascii="Times New Roman" w:eastAsia="Times New Roman" w:hAnsi="Times New Roman" w:cs="Times New Roman"/>
          <w:color w:val="000000"/>
          <w:sz w:val="28"/>
          <w:szCs w:val="28"/>
        </w:rPr>
        <w:t xml:space="preserve"> района, его финансового потенциала, нового законодательства.</w:t>
      </w:r>
    </w:p>
    <w:p w:rsidR="00DD79C7" w:rsidRPr="00EF0E58" w:rsidRDefault="00DD79C7" w:rsidP="00DD79C7">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EF0E58">
        <w:rPr>
          <w:rFonts w:ascii="Times New Roman" w:eastAsia="Times New Roman" w:hAnsi="Times New Roman" w:cs="Times New Roman"/>
          <w:color w:val="000000"/>
          <w:sz w:val="28"/>
        </w:rPr>
        <w:t>Основными задачами Программы являются:</w:t>
      </w:r>
    </w:p>
    <w:p w:rsidR="00DD79C7" w:rsidRPr="00EF0E58" w:rsidRDefault="00DD79C7" w:rsidP="00DD79C7">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EF0E58">
        <w:rPr>
          <w:rFonts w:ascii="Times New Roman" w:eastAsia="Times New Roman" w:hAnsi="Times New Roman" w:cs="Times New Roman"/>
          <w:color w:val="000000"/>
          <w:sz w:val="28"/>
          <w:szCs w:val="28"/>
        </w:rPr>
        <w:lastRenderedPageBreak/>
        <w:t>- модернизация объектов коммунальной инфраструктуры для повышения ресурсной эффективности производства услуг;</w:t>
      </w:r>
    </w:p>
    <w:p w:rsidR="00DD79C7" w:rsidRPr="00EF0E58" w:rsidRDefault="00DD79C7" w:rsidP="00DD79C7">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EF0E58">
        <w:rPr>
          <w:rFonts w:ascii="Times New Roman" w:eastAsia="Times New Roman" w:hAnsi="Times New Roman" w:cs="Times New Roman"/>
          <w:color w:val="000000"/>
          <w:sz w:val="28"/>
          <w:szCs w:val="28"/>
        </w:rPr>
        <w:t>- замена изношенных сетей для сокращения на 35-40% уровня аварийности;</w:t>
      </w:r>
    </w:p>
    <w:p w:rsidR="00DD79C7" w:rsidRPr="00EF0E58" w:rsidRDefault="00DD79C7" w:rsidP="00DD79C7">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EF0E58">
        <w:rPr>
          <w:rFonts w:ascii="Times New Roman" w:eastAsia="Times New Roman" w:hAnsi="Times New Roman" w:cs="Times New Roman"/>
          <w:color w:val="000000"/>
          <w:sz w:val="28"/>
          <w:szCs w:val="28"/>
        </w:rPr>
        <w:t>- повышение эффективности управления, реализации властных полномочий органов местного самоуправления с целью обеспечения эффективного регулирования рынка услуг;</w:t>
      </w:r>
    </w:p>
    <w:p w:rsidR="00DD79C7" w:rsidRPr="00EF0E58" w:rsidRDefault="00DD79C7" w:rsidP="00DD79C7">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EF0E58">
        <w:rPr>
          <w:rFonts w:ascii="Times New Roman" w:eastAsia="Times New Roman" w:hAnsi="Times New Roman" w:cs="Times New Roman"/>
          <w:color w:val="000000"/>
          <w:sz w:val="28"/>
          <w:szCs w:val="28"/>
        </w:rPr>
        <w:t>- повышение уровня благоустройства жилищного фонда путем установки локальных устройств теплоснабжения, очистки воды и стоков, организации их обслуживания.</w:t>
      </w:r>
    </w:p>
    <w:p w:rsidR="00DD79C7" w:rsidRPr="00EF0E58" w:rsidRDefault="00DD79C7" w:rsidP="00DD79C7">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EF0E58">
        <w:rPr>
          <w:rFonts w:ascii="Times New Roman" w:eastAsia="Times New Roman" w:hAnsi="Times New Roman" w:cs="Times New Roman"/>
          <w:color w:val="000000"/>
          <w:sz w:val="28"/>
          <w:szCs w:val="28"/>
        </w:rPr>
        <w:t>Реализация программы должна обеспечить:</w:t>
      </w:r>
    </w:p>
    <w:p w:rsidR="00DD79C7" w:rsidRPr="00EF0E58" w:rsidRDefault="00DD79C7" w:rsidP="00DD79C7">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EF0E58">
        <w:rPr>
          <w:rFonts w:ascii="Times New Roman" w:eastAsia="Times New Roman" w:hAnsi="Times New Roman" w:cs="Times New Roman"/>
          <w:color w:val="000000"/>
          <w:sz w:val="28"/>
          <w:szCs w:val="28"/>
        </w:rPr>
        <w:t>- улучшение жилищных условий населения;</w:t>
      </w:r>
    </w:p>
    <w:p w:rsidR="00DD79C7" w:rsidRPr="00EF0E58" w:rsidRDefault="00DD79C7" w:rsidP="00DD79C7">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EF0E58">
        <w:rPr>
          <w:rFonts w:ascii="Times New Roman" w:eastAsia="Times New Roman" w:hAnsi="Times New Roman" w:cs="Times New Roman"/>
          <w:color w:val="000000"/>
          <w:sz w:val="28"/>
          <w:szCs w:val="28"/>
        </w:rPr>
        <w:t>- повышение качества жилищно-коммунального обслуживания потребителей;</w:t>
      </w:r>
    </w:p>
    <w:p w:rsidR="00DD79C7" w:rsidRPr="00EF0E58" w:rsidRDefault="00DD79C7" w:rsidP="00DD79C7">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EF0E58">
        <w:rPr>
          <w:rFonts w:ascii="Times New Roman" w:eastAsia="Times New Roman" w:hAnsi="Times New Roman" w:cs="Times New Roman"/>
          <w:color w:val="000000"/>
          <w:sz w:val="28"/>
          <w:szCs w:val="28"/>
        </w:rPr>
        <w:t>- обеспечение надежности работы инженерных систем жизнеобеспечения, комфортности и безопасности проживания;</w:t>
      </w:r>
    </w:p>
    <w:p w:rsidR="00DD79C7" w:rsidRPr="00EF0E58" w:rsidRDefault="00DD79C7" w:rsidP="00DD79C7">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EF0E58">
        <w:rPr>
          <w:rFonts w:ascii="Times New Roman" w:eastAsia="Times New Roman" w:hAnsi="Times New Roman" w:cs="Times New Roman"/>
          <w:color w:val="000000"/>
          <w:sz w:val="28"/>
          <w:szCs w:val="28"/>
        </w:rPr>
        <w:t>- социальную защиту населения в оплате жилищно-коммунальных услуг.</w:t>
      </w:r>
    </w:p>
    <w:p w:rsidR="00DD79C7" w:rsidRPr="00EF0E58" w:rsidRDefault="00DD79C7" w:rsidP="00DD79C7">
      <w:pPr>
        <w:shd w:val="clear" w:color="auto" w:fill="FFFFFF"/>
        <w:spacing w:before="100" w:beforeAutospacing="1" w:after="100" w:afterAutospacing="1" w:line="240" w:lineRule="auto"/>
        <w:ind w:left="1570" w:firstLine="720"/>
        <w:rPr>
          <w:rFonts w:ascii="Times New Roman" w:eastAsia="Times New Roman" w:hAnsi="Times New Roman" w:cs="Times New Roman"/>
          <w:color w:val="000000"/>
          <w:sz w:val="40"/>
          <w:szCs w:val="40"/>
        </w:rPr>
      </w:pPr>
      <w:r w:rsidRPr="00EF0E58">
        <w:rPr>
          <w:rFonts w:ascii="Times New Roman" w:eastAsia="Times New Roman" w:hAnsi="Times New Roman" w:cs="Times New Roman"/>
          <w:color w:val="000000"/>
          <w:sz w:val="40"/>
        </w:rPr>
        <w:t>2.</w:t>
      </w:r>
      <w:r w:rsidRPr="00EF0E58">
        <w:rPr>
          <w:rFonts w:ascii="Cambria Math" w:eastAsia="Times New Roman" w:hAnsi="Cambria Math" w:cs="Cambria Math"/>
          <w:color w:val="000000"/>
          <w:sz w:val="40"/>
        </w:rPr>
        <w:t>​</w:t>
      </w:r>
      <w:r w:rsidRPr="00EF0E58">
        <w:rPr>
          <w:rFonts w:ascii="Times New Roman" w:eastAsia="Times New Roman" w:hAnsi="Times New Roman" w:cs="Times New Roman"/>
          <w:color w:val="000000"/>
          <w:sz w:val="40"/>
        </w:rPr>
        <w:t> </w:t>
      </w:r>
      <w:r w:rsidRPr="00EF0E58">
        <w:rPr>
          <w:rFonts w:ascii="Times New Roman" w:eastAsia="Times New Roman" w:hAnsi="Times New Roman" w:cs="Times New Roman"/>
          <w:b/>
          <w:bCs/>
          <w:color w:val="000000"/>
          <w:sz w:val="40"/>
        </w:rPr>
        <w:t>Краткая характеристика муниципального образования сельское поселение «</w:t>
      </w:r>
      <w:proofErr w:type="spellStart"/>
      <w:r w:rsidRPr="00EF0E58">
        <w:rPr>
          <w:rFonts w:ascii="Times New Roman" w:eastAsia="Times New Roman" w:hAnsi="Times New Roman" w:cs="Times New Roman"/>
          <w:b/>
          <w:bCs/>
          <w:color w:val="000000"/>
          <w:sz w:val="40"/>
        </w:rPr>
        <w:t>Арзгун</w:t>
      </w:r>
      <w:proofErr w:type="spellEnd"/>
      <w:r w:rsidRPr="00EF0E58">
        <w:rPr>
          <w:rFonts w:ascii="Times New Roman" w:eastAsia="Times New Roman" w:hAnsi="Times New Roman" w:cs="Times New Roman"/>
          <w:b/>
          <w:bCs/>
          <w:color w:val="000000"/>
          <w:sz w:val="40"/>
        </w:rPr>
        <w:t>»</w:t>
      </w:r>
    </w:p>
    <w:p w:rsidR="00DD79C7" w:rsidRPr="00EF0E58" w:rsidRDefault="00DD79C7" w:rsidP="00DD79C7">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rPr>
      </w:pPr>
      <w:r w:rsidRPr="00EF0E58">
        <w:rPr>
          <w:rFonts w:ascii="Times New Roman" w:eastAsia="Times New Roman" w:hAnsi="Times New Roman" w:cs="Times New Roman"/>
          <w:color w:val="000000"/>
          <w:sz w:val="28"/>
          <w:szCs w:val="28"/>
        </w:rPr>
        <w:t>Сельское поселение «</w:t>
      </w:r>
      <w:proofErr w:type="spellStart"/>
      <w:r w:rsidRPr="00EF0E58">
        <w:rPr>
          <w:rFonts w:ascii="Times New Roman" w:eastAsia="Times New Roman" w:hAnsi="Times New Roman" w:cs="Times New Roman"/>
          <w:color w:val="000000"/>
          <w:sz w:val="28"/>
          <w:szCs w:val="28"/>
        </w:rPr>
        <w:t>Арзгун</w:t>
      </w:r>
      <w:proofErr w:type="spellEnd"/>
      <w:r w:rsidRPr="00EF0E58">
        <w:rPr>
          <w:rFonts w:ascii="Times New Roman" w:eastAsia="Times New Roman" w:hAnsi="Times New Roman" w:cs="Times New Roman"/>
          <w:color w:val="000000"/>
          <w:sz w:val="28"/>
          <w:szCs w:val="28"/>
        </w:rPr>
        <w:t xml:space="preserve">» расположено на территории </w:t>
      </w:r>
      <w:proofErr w:type="spellStart"/>
      <w:r w:rsidRPr="00EF0E58">
        <w:rPr>
          <w:rFonts w:ascii="Times New Roman" w:eastAsia="Times New Roman" w:hAnsi="Times New Roman" w:cs="Times New Roman"/>
          <w:color w:val="000000"/>
          <w:sz w:val="28"/>
          <w:szCs w:val="28"/>
        </w:rPr>
        <w:t>Курумканского</w:t>
      </w:r>
      <w:proofErr w:type="spellEnd"/>
      <w:r w:rsidRPr="00EF0E58">
        <w:rPr>
          <w:rFonts w:ascii="Times New Roman" w:eastAsia="Times New Roman" w:hAnsi="Times New Roman" w:cs="Times New Roman"/>
          <w:color w:val="000000"/>
          <w:sz w:val="28"/>
          <w:szCs w:val="28"/>
        </w:rPr>
        <w:t xml:space="preserve"> района, который относится к северным административным единицам Республики Бурятия. Сельское поселение расположено в 53 км</w:t>
      </w:r>
      <w:proofErr w:type="gramStart"/>
      <w:r w:rsidRPr="00EF0E58">
        <w:rPr>
          <w:rFonts w:ascii="Times New Roman" w:eastAsia="Times New Roman" w:hAnsi="Times New Roman" w:cs="Times New Roman"/>
          <w:color w:val="000000"/>
          <w:sz w:val="28"/>
          <w:szCs w:val="28"/>
        </w:rPr>
        <w:t>.</w:t>
      </w:r>
      <w:proofErr w:type="gramEnd"/>
      <w:r w:rsidRPr="00EF0E58">
        <w:rPr>
          <w:rFonts w:ascii="Times New Roman" w:eastAsia="Times New Roman" w:hAnsi="Times New Roman" w:cs="Times New Roman"/>
          <w:color w:val="000000"/>
          <w:sz w:val="28"/>
          <w:szCs w:val="28"/>
        </w:rPr>
        <w:t xml:space="preserve"> </w:t>
      </w:r>
      <w:proofErr w:type="gramStart"/>
      <w:r w:rsidRPr="00EF0E58">
        <w:rPr>
          <w:rFonts w:ascii="Times New Roman" w:eastAsia="Times New Roman" w:hAnsi="Times New Roman" w:cs="Times New Roman"/>
          <w:color w:val="000000"/>
          <w:sz w:val="28"/>
          <w:szCs w:val="28"/>
        </w:rPr>
        <w:t>о</w:t>
      </w:r>
      <w:proofErr w:type="gramEnd"/>
      <w:r w:rsidRPr="00EF0E58">
        <w:rPr>
          <w:rFonts w:ascii="Times New Roman" w:eastAsia="Times New Roman" w:hAnsi="Times New Roman" w:cs="Times New Roman"/>
          <w:color w:val="000000"/>
          <w:sz w:val="28"/>
          <w:szCs w:val="28"/>
        </w:rPr>
        <w:t>т районного центра.</w:t>
      </w:r>
    </w:p>
    <w:p w:rsidR="00DD79C7" w:rsidRPr="00EF0E58" w:rsidRDefault="00DD79C7" w:rsidP="00DD79C7">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proofErr w:type="gramStart"/>
      <w:r w:rsidRPr="00EF0E58">
        <w:rPr>
          <w:rFonts w:ascii="Times New Roman" w:eastAsia="Times New Roman" w:hAnsi="Times New Roman" w:cs="Times New Roman"/>
          <w:color w:val="000000"/>
          <w:sz w:val="28"/>
          <w:szCs w:val="28"/>
        </w:rPr>
        <w:t>Площадь поселения составляет 26,6 тыс. га, в т.ч. сенокосных участков – 2044 га, пастбищ – 4642 га, пашни – 2101 га, леса и кустарники – 1477 га, под водой – 42 га, болота – 166 га, земли застройки – 113,5 га, прочие земли – 91 га.</w:t>
      </w:r>
      <w:proofErr w:type="gramEnd"/>
    </w:p>
    <w:p w:rsidR="00DD79C7" w:rsidRPr="00EF0E58" w:rsidRDefault="00DD79C7" w:rsidP="00DD79C7">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rPr>
      </w:pPr>
      <w:r w:rsidRPr="00EF0E58">
        <w:rPr>
          <w:rFonts w:ascii="Times New Roman" w:eastAsia="Times New Roman" w:hAnsi="Times New Roman" w:cs="Times New Roman"/>
          <w:color w:val="000000"/>
          <w:sz w:val="28"/>
          <w:szCs w:val="28"/>
        </w:rPr>
        <w:t>В состав сельского поселения входят 5 населенных пунктов:</w:t>
      </w:r>
    </w:p>
    <w:p w:rsidR="00DD79C7" w:rsidRPr="00EF0E58" w:rsidRDefault="00DD79C7" w:rsidP="00DD79C7">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EF0E58">
        <w:rPr>
          <w:rFonts w:ascii="Times New Roman" w:eastAsia="Times New Roman" w:hAnsi="Times New Roman" w:cs="Times New Roman"/>
          <w:color w:val="000000"/>
          <w:sz w:val="28"/>
          <w:szCs w:val="28"/>
        </w:rPr>
        <w:t xml:space="preserve">- улус </w:t>
      </w:r>
      <w:proofErr w:type="spellStart"/>
      <w:r w:rsidRPr="00EF0E58">
        <w:rPr>
          <w:rFonts w:ascii="Times New Roman" w:eastAsia="Times New Roman" w:hAnsi="Times New Roman" w:cs="Times New Roman"/>
          <w:color w:val="000000"/>
          <w:sz w:val="28"/>
          <w:szCs w:val="28"/>
        </w:rPr>
        <w:t>Арзгун</w:t>
      </w:r>
      <w:proofErr w:type="spellEnd"/>
      <w:r w:rsidRPr="00EF0E58">
        <w:rPr>
          <w:rFonts w:ascii="Times New Roman" w:eastAsia="Times New Roman" w:hAnsi="Times New Roman" w:cs="Times New Roman"/>
          <w:color w:val="000000"/>
          <w:sz w:val="28"/>
          <w:szCs w:val="28"/>
        </w:rPr>
        <w:t>;</w:t>
      </w:r>
    </w:p>
    <w:p w:rsidR="00DD79C7" w:rsidRPr="00EF0E58" w:rsidRDefault="00DD79C7" w:rsidP="00DD79C7">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EF0E58">
        <w:rPr>
          <w:rFonts w:ascii="Times New Roman" w:eastAsia="Times New Roman" w:hAnsi="Times New Roman" w:cs="Times New Roman"/>
          <w:color w:val="000000"/>
          <w:sz w:val="28"/>
          <w:szCs w:val="28"/>
        </w:rPr>
        <w:t xml:space="preserve">- улус </w:t>
      </w:r>
      <w:proofErr w:type="spellStart"/>
      <w:r w:rsidRPr="00EF0E58">
        <w:rPr>
          <w:rFonts w:ascii="Times New Roman" w:eastAsia="Times New Roman" w:hAnsi="Times New Roman" w:cs="Times New Roman"/>
          <w:color w:val="000000"/>
          <w:sz w:val="28"/>
          <w:szCs w:val="28"/>
        </w:rPr>
        <w:t>Тунген</w:t>
      </w:r>
      <w:proofErr w:type="spellEnd"/>
      <w:r w:rsidRPr="00EF0E58">
        <w:rPr>
          <w:rFonts w:ascii="Times New Roman" w:eastAsia="Times New Roman" w:hAnsi="Times New Roman" w:cs="Times New Roman"/>
          <w:color w:val="000000"/>
          <w:sz w:val="28"/>
          <w:szCs w:val="28"/>
        </w:rPr>
        <w:t>;</w:t>
      </w:r>
    </w:p>
    <w:p w:rsidR="00DD79C7" w:rsidRPr="00EF0E58" w:rsidRDefault="00DD79C7" w:rsidP="00DD79C7">
      <w:pPr>
        <w:shd w:val="clear" w:color="auto" w:fill="FFFFFF"/>
        <w:spacing w:before="100" w:beforeAutospacing="1" w:after="100" w:afterAutospacing="1" w:line="240" w:lineRule="auto"/>
        <w:jc w:val="both"/>
        <w:rPr>
          <w:rFonts w:ascii="Times New Roman" w:eastAsia="Times New Roman" w:hAnsi="Times New Roman" w:cs="Times New Roman"/>
          <w:color w:val="000000"/>
          <w:sz w:val="26"/>
          <w:szCs w:val="26"/>
        </w:rPr>
      </w:pPr>
      <w:r w:rsidRPr="00EF0E58">
        <w:rPr>
          <w:rFonts w:ascii="Times New Roman" w:eastAsia="Times New Roman" w:hAnsi="Times New Roman" w:cs="Times New Roman"/>
          <w:color w:val="000000"/>
          <w:sz w:val="26"/>
          <w:szCs w:val="26"/>
        </w:rPr>
        <w:lastRenderedPageBreak/>
        <w:t xml:space="preserve">- улус </w:t>
      </w:r>
      <w:proofErr w:type="spellStart"/>
      <w:r w:rsidRPr="00EF0E58">
        <w:rPr>
          <w:rFonts w:ascii="Times New Roman" w:eastAsia="Times New Roman" w:hAnsi="Times New Roman" w:cs="Times New Roman"/>
          <w:color w:val="000000"/>
          <w:sz w:val="26"/>
          <w:szCs w:val="26"/>
        </w:rPr>
        <w:t>Угнасай</w:t>
      </w:r>
      <w:proofErr w:type="spellEnd"/>
      <w:r w:rsidRPr="00EF0E58">
        <w:rPr>
          <w:rFonts w:ascii="Times New Roman" w:eastAsia="Times New Roman" w:hAnsi="Times New Roman" w:cs="Times New Roman"/>
          <w:color w:val="000000"/>
          <w:sz w:val="26"/>
          <w:szCs w:val="26"/>
        </w:rPr>
        <w:t>;</w:t>
      </w:r>
    </w:p>
    <w:p w:rsidR="00DD79C7" w:rsidRPr="00EF0E58" w:rsidRDefault="00DD79C7" w:rsidP="00DD79C7">
      <w:pPr>
        <w:shd w:val="clear" w:color="auto" w:fill="FFFFFF"/>
        <w:spacing w:before="100" w:beforeAutospacing="1" w:after="100" w:afterAutospacing="1" w:line="240" w:lineRule="auto"/>
        <w:jc w:val="both"/>
        <w:rPr>
          <w:rFonts w:ascii="Times New Roman" w:eastAsia="Times New Roman" w:hAnsi="Times New Roman" w:cs="Times New Roman"/>
          <w:color w:val="000000"/>
          <w:sz w:val="26"/>
          <w:szCs w:val="26"/>
        </w:rPr>
      </w:pPr>
      <w:r w:rsidRPr="00EF0E58">
        <w:rPr>
          <w:rFonts w:ascii="Times New Roman" w:eastAsia="Times New Roman" w:hAnsi="Times New Roman" w:cs="Times New Roman"/>
          <w:color w:val="000000"/>
          <w:sz w:val="26"/>
          <w:szCs w:val="26"/>
        </w:rPr>
        <w:t xml:space="preserve">- улус </w:t>
      </w:r>
      <w:proofErr w:type="spellStart"/>
      <w:r w:rsidRPr="00EF0E58">
        <w:rPr>
          <w:rFonts w:ascii="Times New Roman" w:eastAsia="Times New Roman" w:hAnsi="Times New Roman" w:cs="Times New Roman"/>
          <w:color w:val="000000"/>
          <w:sz w:val="26"/>
          <w:szCs w:val="26"/>
        </w:rPr>
        <w:t>Усть-Гарга</w:t>
      </w:r>
      <w:proofErr w:type="spellEnd"/>
      <w:r w:rsidRPr="00EF0E58">
        <w:rPr>
          <w:rFonts w:ascii="Times New Roman" w:eastAsia="Times New Roman" w:hAnsi="Times New Roman" w:cs="Times New Roman"/>
          <w:color w:val="000000"/>
          <w:sz w:val="26"/>
          <w:szCs w:val="26"/>
        </w:rPr>
        <w:t>;</w:t>
      </w:r>
    </w:p>
    <w:p w:rsidR="00DD79C7" w:rsidRPr="00EF0E58" w:rsidRDefault="00DD79C7" w:rsidP="00DD79C7">
      <w:pPr>
        <w:shd w:val="clear" w:color="auto" w:fill="FFFFFF"/>
        <w:spacing w:before="100" w:beforeAutospacing="1" w:after="100" w:afterAutospacing="1" w:line="240" w:lineRule="auto"/>
        <w:jc w:val="both"/>
        <w:rPr>
          <w:rFonts w:ascii="Times New Roman" w:eastAsia="Times New Roman" w:hAnsi="Times New Roman" w:cs="Times New Roman"/>
          <w:color w:val="000000"/>
          <w:sz w:val="26"/>
          <w:szCs w:val="26"/>
        </w:rPr>
      </w:pPr>
      <w:r w:rsidRPr="00EF0E58">
        <w:rPr>
          <w:rFonts w:ascii="Times New Roman" w:eastAsia="Times New Roman" w:hAnsi="Times New Roman" w:cs="Times New Roman"/>
          <w:color w:val="000000"/>
          <w:sz w:val="26"/>
          <w:szCs w:val="26"/>
        </w:rPr>
        <w:t xml:space="preserve">- курорт </w:t>
      </w:r>
      <w:proofErr w:type="spellStart"/>
      <w:r w:rsidRPr="00EF0E58">
        <w:rPr>
          <w:rFonts w:ascii="Times New Roman" w:eastAsia="Times New Roman" w:hAnsi="Times New Roman" w:cs="Times New Roman"/>
          <w:color w:val="000000"/>
          <w:sz w:val="26"/>
          <w:szCs w:val="26"/>
        </w:rPr>
        <w:t>Гаргинский</w:t>
      </w:r>
      <w:proofErr w:type="spellEnd"/>
      <w:r w:rsidRPr="00EF0E58">
        <w:rPr>
          <w:rFonts w:ascii="Times New Roman" w:eastAsia="Times New Roman" w:hAnsi="Times New Roman" w:cs="Times New Roman"/>
          <w:color w:val="000000"/>
          <w:sz w:val="26"/>
          <w:szCs w:val="26"/>
        </w:rPr>
        <w:t>.</w:t>
      </w:r>
    </w:p>
    <w:p w:rsidR="00DD79C7" w:rsidRPr="00EF0E58" w:rsidRDefault="00DD79C7" w:rsidP="00DD79C7">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rPr>
      </w:pPr>
      <w:r w:rsidRPr="00EF0E58">
        <w:rPr>
          <w:rFonts w:ascii="Times New Roman" w:eastAsia="Times New Roman" w:hAnsi="Times New Roman" w:cs="Times New Roman"/>
          <w:color w:val="000000"/>
          <w:sz w:val="28"/>
        </w:rPr>
        <w:t>Численность населения 981 человек, плотность населения составляет 1,24 человека на 1 кв. км.</w:t>
      </w:r>
    </w:p>
    <w:p w:rsidR="00DD79C7" w:rsidRPr="00EF0E58" w:rsidRDefault="00DD79C7" w:rsidP="00DD79C7">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rPr>
      </w:pPr>
      <w:r w:rsidRPr="00EF0E58">
        <w:rPr>
          <w:rFonts w:ascii="Times New Roman" w:eastAsia="Times New Roman" w:hAnsi="Times New Roman" w:cs="Times New Roman"/>
          <w:color w:val="000000"/>
          <w:sz w:val="28"/>
        </w:rPr>
        <w:t>Коренное население – буряты. Удельный вес бурят в национальном составе населения доминирует над численностью остального состава населения. Национальный состав: бурят – 95%, татар – 5%.</w:t>
      </w:r>
    </w:p>
    <w:p w:rsidR="00DD79C7" w:rsidRPr="00EF0E58" w:rsidRDefault="00DD79C7" w:rsidP="00DD79C7">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EF0E58">
        <w:rPr>
          <w:rFonts w:ascii="Times New Roman" w:eastAsia="Times New Roman" w:hAnsi="Times New Roman" w:cs="Times New Roman"/>
          <w:b/>
          <w:bCs/>
          <w:i/>
          <w:iCs/>
          <w:color w:val="000000"/>
          <w:sz w:val="28"/>
        </w:rPr>
        <w:t>Природно-климатические условия</w:t>
      </w:r>
    </w:p>
    <w:p w:rsidR="00DD79C7" w:rsidRPr="00EF0E58" w:rsidRDefault="00DD79C7" w:rsidP="00DD79C7">
      <w:pPr>
        <w:shd w:val="clear" w:color="auto" w:fill="FFFFFF"/>
        <w:spacing w:before="100" w:beforeAutospacing="1" w:after="100" w:afterAutospacing="1" w:line="240" w:lineRule="auto"/>
        <w:ind w:firstLine="539"/>
        <w:jc w:val="both"/>
        <w:rPr>
          <w:rFonts w:ascii="Times New Roman" w:eastAsia="Times New Roman" w:hAnsi="Times New Roman" w:cs="Times New Roman"/>
          <w:color w:val="000000"/>
          <w:sz w:val="28"/>
          <w:szCs w:val="28"/>
        </w:rPr>
      </w:pPr>
      <w:r w:rsidRPr="00EF0E58">
        <w:rPr>
          <w:rFonts w:ascii="Times New Roman" w:eastAsia="Times New Roman" w:hAnsi="Times New Roman" w:cs="Times New Roman"/>
          <w:color w:val="000000"/>
          <w:sz w:val="28"/>
          <w:szCs w:val="28"/>
        </w:rPr>
        <w:t>По районированию Республики Бурятия по термическим ресурсам район относится к суровой зоне. Территория района приподнята над уровнем моря (средняя высота над уровнем моря с. Курумкан составляет 509 м.), средние высоты водоразделов составляют 1300-1500м.</w:t>
      </w:r>
    </w:p>
    <w:p w:rsidR="00DD79C7" w:rsidRPr="00EF0E58" w:rsidRDefault="00DD79C7" w:rsidP="00DD79C7">
      <w:pPr>
        <w:shd w:val="clear" w:color="auto" w:fill="FFFFFF"/>
        <w:spacing w:before="100" w:beforeAutospacing="1" w:after="100" w:afterAutospacing="1" w:line="240" w:lineRule="auto"/>
        <w:ind w:firstLine="539"/>
        <w:jc w:val="both"/>
        <w:rPr>
          <w:rFonts w:ascii="Times New Roman" w:eastAsia="Times New Roman" w:hAnsi="Times New Roman" w:cs="Times New Roman"/>
          <w:color w:val="000000"/>
          <w:sz w:val="28"/>
          <w:szCs w:val="28"/>
        </w:rPr>
      </w:pPr>
      <w:r w:rsidRPr="00EF0E58">
        <w:rPr>
          <w:rFonts w:ascii="Times New Roman" w:eastAsia="Times New Roman" w:hAnsi="Times New Roman" w:cs="Times New Roman"/>
          <w:color w:val="000000"/>
          <w:sz w:val="28"/>
          <w:szCs w:val="28"/>
        </w:rPr>
        <w:t>Климат резко континентальный. Средняя температура воздуха самого холодного месяца (января) составляет –3</w:t>
      </w:r>
      <w:r>
        <w:rPr>
          <w:rFonts w:ascii="Times New Roman" w:eastAsia="Times New Roman" w:hAnsi="Times New Roman" w:cs="Times New Roman"/>
          <w:color w:val="000000"/>
          <w:sz w:val="28"/>
          <w:szCs w:val="28"/>
        </w:rPr>
        <w:t>0</w:t>
      </w:r>
      <w:r w:rsidRPr="00EF0E58">
        <w:rPr>
          <w:rFonts w:ascii="Times New Roman" w:eastAsia="Times New Roman" w:hAnsi="Times New Roman" w:cs="Times New Roman"/>
          <w:color w:val="000000"/>
          <w:sz w:val="28"/>
          <w:szCs w:val="28"/>
        </w:rPr>
        <w:t xml:space="preserve">,6С. Зима холодная и продолжительная: морозы достигают –54С в отдельные годы. Поздние весенние заморозки удерживаются в среднем до 26 мая. Осенние заморозки наступают в среднем 10 сентября. Продолжительность безморозного периода 106 дней. Световой день в зимние месяцы составляет менее 6 часов. Большие перепады температуры. Выпадение осадков идет неравномерно: вначале вегетационного периода их мало, но в период сенокоса и уборочной кампании начинается сезон дождей. Направление господствующих ветров </w:t>
      </w:r>
      <w:proofErr w:type="gramStart"/>
      <w:r w:rsidRPr="00EF0E58">
        <w:rPr>
          <w:rFonts w:ascii="Times New Roman" w:eastAsia="Times New Roman" w:hAnsi="Times New Roman" w:cs="Times New Roman"/>
          <w:color w:val="000000"/>
          <w:sz w:val="28"/>
          <w:szCs w:val="28"/>
        </w:rPr>
        <w:t>северо-западный</w:t>
      </w:r>
      <w:proofErr w:type="gramEnd"/>
      <w:r w:rsidRPr="00EF0E58">
        <w:rPr>
          <w:rFonts w:ascii="Times New Roman" w:eastAsia="Times New Roman" w:hAnsi="Times New Roman" w:cs="Times New Roman"/>
          <w:color w:val="000000"/>
          <w:sz w:val="28"/>
          <w:szCs w:val="28"/>
        </w:rPr>
        <w:t>. Большая вероятность сильных ветров, вплоть до ураганов. Существует большая вероятность сильных землетрясений, наводнений и других природных катаклизмов.</w:t>
      </w:r>
    </w:p>
    <w:p w:rsidR="00DD79C7" w:rsidRPr="00EF0E58" w:rsidRDefault="00DD79C7" w:rsidP="00DD79C7">
      <w:pPr>
        <w:shd w:val="clear" w:color="auto" w:fill="FFFFFF"/>
        <w:spacing w:before="100" w:beforeAutospacing="1" w:after="100" w:afterAutospacing="1" w:line="240" w:lineRule="auto"/>
        <w:ind w:firstLine="539"/>
        <w:jc w:val="both"/>
        <w:rPr>
          <w:rFonts w:ascii="Times New Roman" w:eastAsia="Times New Roman" w:hAnsi="Times New Roman" w:cs="Times New Roman"/>
          <w:color w:val="000000"/>
          <w:sz w:val="28"/>
          <w:szCs w:val="28"/>
        </w:rPr>
      </w:pPr>
      <w:r w:rsidRPr="00EF0E58">
        <w:rPr>
          <w:rFonts w:ascii="Times New Roman" w:eastAsia="Times New Roman" w:hAnsi="Times New Roman" w:cs="Times New Roman"/>
          <w:color w:val="000000"/>
          <w:sz w:val="28"/>
          <w:szCs w:val="28"/>
        </w:rPr>
        <w:t>Отрицательное воздействие данного фактора проявляется, прежде всего, на сельском хозяйстве, а также на других сферах экономики и жизни населения. Затраты на поддержание жизнедеятельности, а также издержки на поддержание условий производства в районе очень высоки. К положительным аспектам климатического фактора относится возможность развития нетрадиционных методов получения энергии - использование световой (лучевой) энергии, энергии ветров и другие виды энергетики. Это позволяет повысить эффективность производства из-за снижения затрат на энергетику, а также решить экологические проблемы.</w:t>
      </w:r>
    </w:p>
    <w:p w:rsidR="00DD79C7" w:rsidRDefault="00DD79C7" w:rsidP="00DD79C7">
      <w:pPr>
        <w:shd w:val="clear" w:color="auto" w:fill="FFFFFF"/>
        <w:spacing w:before="100" w:beforeAutospacing="1" w:after="100" w:afterAutospacing="1" w:line="240" w:lineRule="auto"/>
        <w:ind w:left="360"/>
        <w:jc w:val="both"/>
        <w:rPr>
          <w:rFonts w:ascii="Times New Roman" w:eastAsia="Times New Roman" w:hAnsi="Times New Roman" w:cs="Times New Roman"/>
          <w:b/>
          <w:bCs/>
          <w:i/>
          <w:iCs/>
          <w:color w:val="000000"/>
          <w:sz w:val="28"/>
        </w:rPr>
      </w:pPr>
    </w:p>
    <w:p w:rsidR="00DD79C7" w:rsidRDefault="00DD79C7" w:rsidP="00DD79C7">
      <w:pPr>
        <w:shd w:val="clear" w:color="auto" w:fill="FFFFFF"/>
        <w:spacing w:before="100" w:beforeAutospacing="1" w:after="100" w:afterAutospacing="1" w:line="240" w:lineRule="auto"/>
        <w:ind w:left="360"/>
        <w:jc w:val="both"/>
        <w:rPr>
          <w:rFonts w:ascii="Times New Roman" w:eastAsia="Times New Roman" w:hAnsi="Times New Roman" w:cs="Times New Roman"/>
          <w:b/>
          <w:bCs/>
          <w:i/>
          <w:iCs/>
          <w:color w:val="000000"/>
          <w:sz w:val="28"/>
        </w:rPr>
      </w:pPr>
    </w:p>
    <w:p w:rsidR="00DD79C7" w:rsidRPr="00EF0E58" w:rsidRDefault="00DD79C7" w:rsidP="00DD79C7">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8"/>
          <w:szCs w:val="28"/>
        </w:rPr>
      </w:pPr>
      <w:r w:rsidRPr="00EF0E58">
        <w:rPr>
          <w:rFonts w:ascii="Times New Roman" w:eastAsia="Times New Roman" w:hAnsi="Times New Roman" w:cs="Times New Roman"/>
          <w:b/>
          <w:bCs/>
          <w:i/>
          <w:iCs/>
          <w:color w:val="000000"/>
          <w:sz w:val="28"/>
        </w:rPr>
        <w:lastRenderedPageBreak/>
        <w:t>Основные демографические показатели</w:t>
      </w:r>
    </w:p>
    <w:p w:rsidR="00DD79C7" w:rsidRPr="00EF0E58" w:rsidRDefault="00DD79C7" w:rsidP="00DD79C7">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8"/>
          <w:szCs w:val="28"/>
        </w:rPr>
      </w:pPr>
      <w:r w:rsidRPr="00EF0E58">
        <w:rPr>
          <w:rFonts w:ascii="Times New Roman" w:eastAsia="Times New Roman" w:hAnsi="Times New Roman" w:cs="Times New Roman"/>
          <w:color w:val="000000"/>
          <w:sz w:val="28"/>
          <w:szCs w:val="28"/>
        </w:rPr>
        <w:t>Население составляет 981 человек. В сельском поселении «</w:t>
      </w:r>
      <w:proofErr w:type="spellStart"/>
      <w:r w:rsidRPr="00EF0E58">
        <w:rPr>
          <w:rFonts w:ascii="Times New Roman" w:eastAsia="Times New Roman" w:hAnsi="Times New Roman" w:cs="Times New Roman"/>
          <w:color w:val="000000"/>
          <w:sz w:val="28"/>
          <w:szCs w:val="28"/>
        </w:rPr>
        <w:t>Арзгун</w:t>
      </w:r>
      <w:proofErr w:type="spellEnd"/>
      <w:r w:rsidRPr="00EF0E58">
        <w:rPr>
          <w:rFonts w:ascii="Times New Roman" w:eastAsia="Times New Roman" w:hAnsi="Times New Roman" w:cs="Times New Roman"/>
          <w:color w:val="000000"/>
          <w:sz w:val="28"/>
          <w:szCs w:val="28"/>
        </w:rPr>
        <w:t>»</w:t>
      </w:r>
    </w:p>
    <w:p w:rsidR="00DD79C7" w:rsidRPr="00EF0E58" w:rsidRDefault="00DD79C7" w:rsidP="00DD79C7">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EF0E58">
        <w:rPr>
          <w:rFonts w:ascii="Times New Roman" w:eastAsia="Times New Roman" w:hAnsi="Times New Roman" w:cs="Times New Roman"/>
          <w:color w:val="000000"/>
          <w:sz w:val="28"/>
          <w:szCs w:val="28"/>
        </w:rPr>
        <w:t>проживают 202 пенсионеров и 100 детей дошкольного возраста.</w:t>
      </w:r>
    </w:p>
    <w:p w:rsidR="00DD79C7" w:rsidRPr="00EF0E58" w:rsidRDefault="00DD79C7" w:rsidP="00DD79C7">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EF0E58">
        <w:rPr>
          <w:rFonts w:ascii="Times New Roman" w:eastAsia="Times New Roman" w:hAnsi="Times New Roman" w:cs="Times New Roman"/>
          <w:color w:val="000000"/>
          <w:sz w:val="28"/>
          <w:szCs w:val="28"/>
        </w:rPr>
        <w:t>В сфере занятости населения, занято в экономике поселения 205 человек. Трудоспособное население 535 человек, численность безработных 164 человека. Уровень общей безработицы составляет – 30,6 %. Официально зарегистрированных – 10 человек, что составляет 1,9% от трудоспособного населения.</w:t>
      </w:r>
    </w:p>
    <w:p w:rsidR="00DD79C7" w:rsidRPr="00EF0E58" w:rsidRDefault="00DD79C7" w:rsidP="00DD79C7">
      <w:pPr>
        <w:shd w:val="clear" w:color="auto" w:fill="FFFFFF"/>
        <w:spacing w:before="100" w:beforeAutospacing="1" w:after="100" w:afterAutospacing="1" w:line="240" w:lineRule="auto"/>
        <w:jc w:val="center"/>
        <w:rPr>
          <w:rFonts w:ascii="Times New Roman" w:eastAsia="Times New Roman" w:hAnsi="Times New Roman" w:cs="Times New Roman"/>
          <w:color w:val="000000"/>
        </w:rPr>
      </w:pPr>
      <w:r w:rsidRPr="00EF0E58">
        <w:rPr>
          <w:rFonts w:ascii="Times New Roman" w:eastAsia="Times New Roman" w:hAnsi="Times New Roman" w:cs="Times New Roman"/>
          <w:color w:val="000000"/>
          <w:sz w:val="24"/>
          <w:szCs w:val="24"/>
        </w:rPr>
        <w:t>Таблица 1</w:t>
      </w:r>
    </w:p>
    <w:tbl>
      <w:tblPr>
        <w:tblW w:w="0" w:type="auto"/>
        <w:shd w:val="clear" w:color="auto" w:fill="FFFFFF"/>
        <w:tblCellMar>
          <w:top w:w="15" w:type="dxa"/>
          <w:left w:w="15" w:type="dxa"/>
          <w:bottom w:w="15" w:type="dxa"/>
          <w:right w:w="15" w:type="dxa"/>
        </w:tblCellMar>
        <w:tblLook w:val="04A0"/>
      </w:tblPr>
      <w:tblGrid>
        <w:gridCol w:w="4536"/>
        <w:gridCol w:w="1133"/>
        <w:gridCol w:w="991"/>
        <w:gridCol w:w="1133"/>
        <w:gridCol w:w="1276"/>
      </w:tblGrid>
      <w:tr w:rsidR="00DD79C7" w:rsidRPr="00EF0E58" w:rsidTr="0039288D">
        <w:trPr>
          <w:tblHeader/>
        </w:trPr>
        <w:tc>
          <w:tcPr>
            <w:tcW w:w="453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79C7" w:rsidRPr="00EF0E58" w:rsidRDefault="00DD79C7" w:rsidP="0039288D">
            <w:pPr>
              <w:spacing w:after="0" w:line="240" w:lineRule="auto"/>
              <w:rPr>
                <w:rFonts w:ascii="Times New Roman" w:eastAsia="Times New Roman" w:hAnsi="Times New Roman" w:cs="Times New Roman"/>
                <w:b/>
                <w:bCs/>
                <w:color w:val="000000"/>
                <w:sz w:val="24"/>
                <w:szCs w:val="24"/>
              </w:rPr>
            </w:pPr>
          </w:p>
        </w:tc>
        <w:tc>
          <w:tcPr>
            <w:tcW w:w="113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79C7" w:rsidRPr="00EF0E58" w:rsidRDefault="00DD79C7" w:rsidP="0039288D">
            <w:pPr>
              <w:spacing w:before="100" w:beforeAutospacing="1" w:after="100" w:afterAutospacing="1" w:line="240" w:lineRule="auto"/>
              <w:jc w:val="center"/>
              <w:rPr>
                <w:rFonts w:ascii="Times New Roman" w:eastAsia="Times New Roman" w:hAnsi="Times New Roman" w:cs="Times New Roman"/>
                <w:b/>
                <w:bCs/>
                <w:color w:val="000000"/>
                <w:sz w:val="28"/>
                <w:szCs w:val="28"/>
              </w:rPr>
            </w:pPr>
            <w:r w:rsidRPr="00EF0E58">
              <w:rPr>
                <w:rFonts w:ascii="Times New Roman" w:eastAsia="Times New Roman" w:hAnsi="Times New Roman" w:cs="Times New Roman"/>
                <w:b/>
                <w:bCs/>
                <w:color w:val="000000"/>
                <w:sz w:val="28"/>
                <w:szCs w:val="28"/>
              </w:rPr>
              <w:t>2007</w:t>
            </w:r>
          </w:p>
        </w:tc>
        <w:tc>
          <w:tcPr>
            <w:tcW w:w="99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79C7" w:rsidRPr="00EF0E58" w:rsidRDefault="00DD79C7" w:rsidP="0039288D">
            <w:pPr>
              <w:spacing w:before="100" w:beforeAutospacing="1" w:after="100" w:afterAutospacing="1" w:line="240" w:lineRule="auto"/>
              <w:jc w:val="center"/>
              <w:rPr>
                <w:rFonts w:ascii="Times New Roman" w:eastAsia="Times New Roman" w:hAnsi="Times New Roman" w:cs="Times New Roman"/>
                <w:b/>
                <w:bCs/>
                <w:color w:val="000000"/>
                <w:sz w:val="28"/>
                <w:szCs w:val="28"/>
              </w:rPr>
            </w:pPr>
            <w:r w:rsidRPr="00EF0E58">
              <w:rPr>
                <w:rFonts w:ascii="Times New Roman" w:eastAsia="Times New Roman" w:hAnsi="Times New Roman" w:cs="Times New Roman"/>
                <w:b/>
                <w:bCs/>
                <w:color w:val="000000"/>
                <w:sz w:val="28"/>
                <w:szCs w:val="28"/>
              </w:rPr>
              <w:t>2008</w:t>
            </w:r>
          </w:p>
        </w:tc>
        <w:tc>
          <w:tcPr>
            <w:tcW w:w="113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79C7" w:rsidRPr="00EF0E58" w:rsidRDefault="00DD79C7" w:rsidP="0039288D">
            <w:pPr>
              <w:spacing w:before="100" w:beforeAutospacing="1" w:after="100" w:afterAutospacing="1" w:line="240" w:lineRule="auto"/>
              <w:jc w:val="center"/>
              <w:rPr>
                <w:rFonts w:ascii="Times New Roman" w:eastAsia="Times New Roman" w:hAnsi="Times New Roman" w:cs="Times New Roman"/>
                <w:b/>
                <w:bCs/>
                <w:color w:val="000000"/>
                <w:sz w:val="28"/>
                <w:szCs w:val="28"/>
              </w:rPr>
            </w:pPr>
            <w:r w:rsidRPr="00EF0E58">
              <w:rPr>
                <w:rFonts w:ascii="Times New Roman" w:eastAsia="Times New Roman" w:hAnsi="Times New Roman" w:cs="Times New Roman"/>
                <w:b/>
                <w:bCs/>
                <w:color w:val="000000"/>
                <w:sz w:val="28"/>
                <w:szCs w:val="28"/>
              </w:rPr>
              <w:t>2009</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79C7" w:rsidRPr="00EF0E58" w:rsidRDefault="00DD79C7" w:rsidP="0039288D">
            <w:pPr>
              <w:spacing w:before="100" w:beforeAutospacing="1" w:after="100" w:afterAutospacing="1" w:line="240" w:lineRule="auto"/>
              <w:jc w:val="center"/>
              <w:rPr>
                <w:rFonts w:ascii="Times New Roman" w:eastAsia="Times New Roman" w:hAnsi="Times New Roman" w:cs="Times New Roman"/>
                <w:b/>
                <w:bCs/>
                <w:color w:val="000000"/>
                <w:sz w:val="28"/>
                <w:szCs w:val="28"/>
              </w:rPr>
            </w:pPr>
            <w:r w:rsidRPr="00EF0E58">
              <w:rPr>
                <w:rFonts w:ascii="Times New Roman" w:eastAsia="Times New Roman" w:hAnsi="Times New Roman" w:cs="Times New Roman"/>
                <w:b/>
                <w:bCs/>
                <w:color w:val="000000"/>
                <w:sz w:val="28"/>
                <w:szCs w:val="28"/>
              </w:rPr>
              <w:t>2010</w:t>
            </w:r>
          </w:p>
        </w:tc>
      </w:tr>
      <w:tr w:rsidR="00DD79C7" w:rsidRPr="00EF0E58" w:rsidTr="0039288D">
        <w:tc>
          <w:tcPr>
            <w:tcW w:w="453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79C7" w:rsidRPr="00EF0E58" w:rsidRDefault="00DD79C7" w:rsidP="0039288D">
            <w:pPr>
              <w:spacing w:before="100" w:beforeAutospacing="1" w:after="100" w:afterAutospacing="1" w:line="240" w:lineRule="auto"/>
              <w:jc w:val="both"/>
              <w:rPr>
                <w:rFonts w:ascii="Times New Roman" w:eastAsia="Times New Roman" w:hAnsi="Times New Roman" w:cs="Times New Roman"/>
                <w:color w:val="000000"/>
                <w:sz w:val="28"/>
                <w:szCs w:val="28"/>
              </w:rPr>
            </w:pPr>
            <w:r w:rsidRPr="00EF0E58">
              <w:rPr>
                <w:rFonts w:ascii="Times New Roman" w:eastAsia="Times New Roman" w:hAnsi="Times New Roman" w:cs="Times New Roman"/>
                <w:color w:val="000000"/>
                <w:sz w:val="28"/>
                <w:szCs w:val="28"/>
              </w:rPr>
              <w:t>Численность постоянного населения, человек</w:t>
            </w:r>
          </w:p>
        </w:tc>
        <w:tc>
          <w:tcPr>
            <w:tcW w:w="113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79C7" w:rsidRPr="00EF0E58" w:rsidRDefault="00DD79C7" w:rsidP="0039288D">
            <w:pPr>
              <w:spacing w:before="100" w:beforeAutospacing="1" w:after="100" w:afterAutospacing="1" w:line="240" w:lineRule="auto"/>
              <w:jc w:val="center"/>
              <w:rPr>
                <w:rFonts w:ascii="Times New Roman" w:eastAsia="Times New Roman" w:hAnsi="Times New Roman" w:cs="Times New Roman"/>
                <w:color w:val="000000"/>
                <w:sz w:val="28"/>
                <w:szCs w:val="28"/>
              </w:rPr>
            </w:pPr>
            <w:r w:rsidRPr="00EF0E58">
              <w:rPr>
                <w:rFonts w:ascii="Times New Roman" w:eastAsia="Times New Roman" w:hAnsi="Times New Roman" w:cs="Times New Roman"/>
                <w:color w:val="000000"/>
                <w:sz w:val="28"/>
                <w:szCs w:val="28"/>
              </w:rPr>
              <w:t>954</w:t>
            </w:r>
          </w:p>
        </w:tc>
        <w:tc>
          <w:tcPr>
            <w:tcW w:w="99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79C7" w:rsidRPr="00EF0E58" w:rsidRDefault="00DD79C7" w:rsidP="0039288D">
            <w:pPr>
              <w:spacing w:before="100" w:beforeAutospacing="1" w:after="100" w:afterAutospacing="1" w:line="240" w:lineRule="auto"/>
              <w:jc w:val="center"/>
              <w:rPr>
                <w:rFonts w:ascii="Times New Roman" w:eastAsia="Times New Roman" w:hAnsi="Times New Roman" w:cs="Times New Roman"/>
                <w:color w:val="000000"/>
                <w:sz w:val="28"/>
                <w:szCs w:val="28"/>
              </w:rPr>
            </w:pPr>
            <w:r w:rsidRPr="00EF0E58">
              <w:rPr>
                <w:rFonts w:ascii="Times New Roman" w:eastAsia="Times New Roman" w:hAnsi="Times New Roman" w:cs="Times New Roman"/>
                <w:color w:val="000000"/>
                <w:sz w:val="28"/>
                <w:szCs w:val="28"/>
              </w:rPr>
              <w:t>967</w:t>
            </w:r>
          </w:p>
        </w:tc>
        <w:tc>
          <w:tcPr>
            <w:tcW w:w="113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79C7" w:rsidRPr="00EF0E58" w:rsidRDefault="00DD79C7" w:rsidP="0039288D">
            <w:pPr>
              <w:spacing w:before="100" w:beforeAutospacing="1" w:after="100" w:afterAutospacing="1" w:line="240" w:lineRule="auto"/>
              <w:jc w:val="center"/>
              <w:rPr>
                <w:rFonts w:ascii="Times New Roman" w:eastAsia="Times New Roman" w:hAnsi="Times New Roman" w:cs="Times New Roman"/>
                <w:color w:val="000000"/>
                <w:sz w:val="28"/>
                <w:szCs w:val="28"/>
              </w:rPr>
            </w:pPr>
            <w:r w:rsidRPr="00EF0E58">
              <w:rPr>
                <w:rFonts w:ascii="Times New Roman" w:eastAsia="Times New Roman" w:hAnsi="Times New Roman" w:cs="Times New Roman"/>
                <w:color w:val="000000"/>
                <w:sz w:val="28"/>
                <w:szCs w:val="28"/>
              </w:rPr>
              <w:t>987</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79C7" w:rsidRPr="00EF0E58" w:rsidRDefault="00DD79C7" w:rsidP="0039288D">
            <w:pPr>
              <w:spacing w:before="100" w:beforeAutospacing="1" w:after="100" w:afterAutospacing="1" w:line="240" w:lineRule="auto"/>
              <w:jc w:val="center"/>
              <w:rPr>
                <w:rFonts w:ascii="Times New Roman" w:eastAsia="Times New Roman" w:hAnsi="Times New Roman" w:cs="Times New Roman"/>
                <w:color w:val="000000"/>
                <w:sz w:val="28"/>
                <w:szCs w:val="28"/>
              </w:rPr>
            </w:pPr>
            <w:r w:rsidRPr="00EF0E58">
              <w:rPr>
                <w:rFonts w:ascii="Times New Roman" w:eastAsia="Times New Roman" w:hAnsi="Times New Roman" w:cs="Times New Roman"/>
                <w:color w:val="000000"/>
                <w:sz w:val="28"/>
                <w:szCs w:val="28"/>
              </w:rPr>
              <w:t>981</w:t>
            </w:r>
          </w:p>
        </w:tc>
      </w:tr>
      <w:tr w:rsidR="00DD79C7" w:rsidRPr="00EF0E58" w:rsidTr="0039288D">
        <w:tc>
          <w:tcPr>
            <w:tcW w:w="453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79C7" w:rsidRPr="00EF0E58" w:rsidRDefault="00DD79C7" w:rsidP="0039288D">
            <w:pPr>
              <w:spacing w:before="100" w:beforeAutospacing="1" w:after="100" w:afterAutospacing="1" w:line="240" w:lineRule="auto"/>
              <w:jc w:val="both"/>
              <w:rPr>
                <w:rFonts w:ascii="Times New Roman" w:eastAsia="Times New Roman" w:hAnsi="Times New Roman" w:cs="Times New Roman"/>
                <w:color w:val="000000"/>
                <w:sz w:val="28"/>
                <w:szCs w:val="28"/>
              </w:rPr>
            </w:pPr>
            <w:r w:rsidRPr="00EF0E58">
              <w:rPr>
                <w:rFonts w:ascii="Times New Roman" w:eastAsia="Times New Roman" w:hAnsi="Times New Roman" w:cs="Times New Roman"/>
                <w:color w:val="000000"/>
                <w:sz w:val="28"/>
                <w:szCs w:val="28"/>
              </w:rPr>
              <w:t>Родившихся, человек</w:t>
            </w:r>
          </w:p>
        </w:tc>
        <w:tc>
          <w:tcPr>
            <w:tcW w:w="113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79C7" w:rsidRPr="00EF0E58" w:rsidRDefault="00DD79C7" w:rsidP="0039288D">
            <w:pPr>
              <w:spacing w:before="100" w:beforeAutospacing="1" w:after="100" w:afterAutospacing="1" w:line="240" w:lineRule="auto"/>
              <w:jc w:val="center"/>
              <w:rPr>
                <w:rFonts w:ascii="Times New Roman" w:eastAsia="Times New Roman" w:hAnsi="Times New Roman" w:cs="Times New Roman"/>
                <w:color w:val="000000"/>
                <w:sz w:val="28"/>
                <w:szCs w:val="28"/>
              </w:rPr>
            </w:pPr>
            <w:r w:rsidRPr="00EF0E58">
              <w:rPr>
                <w:rFonts w:ascii="Times New Roman" w:eastAsia="Times New Roman" w:hAnsi="Times New Roman" w:cs="Times New Roman"/>
                <w:color w:val="000000"/>
                <w:sz w:val="28"/>
                <w:szCs w:val="28"/>
              </w:rPr>
              <w:t>19</w:t>
            </w:r>
          </w:p>
        </w:tc>
        <w:tc>
          <w:tcPr>
            <w:tcW w:w="99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79C7" w:rsidRPr="00EF0E58" w:rsidRDefault="00DD79C7" w:rsidP="0039288D">
            <w:pPr>
              <w:spacing w:before="100" w:beforeAutospacing="1" w:after="100" w:afterAutospacing="1" w:line="240" w:lineRule="auto"/>
              <w:jc w:val="center"/>
              <w:rPr>
                <w:rFonts w:ascii="Times New Roman" w:eastAsia="Times New Roman" w:hAnsi="Times New Roman" w:cs="Times New Roman"/>
                <w:color w:val="000000"/>
                <w:sz w:val="28"/>
                <w:szCs w:val="28"/>
              </w:rPr>
            </w:pPr>
            <w:r w:rsidRPr="00EF0E58">
              <w:rPr>
                <w:rFonts w:ascii="Times New Roman" w:eastAsia="Times New Roman" w:hAnsi="Times New Roman" w:cs="Times New Roman"/>
                <w:color w:val="000000"/>
                <w:sz w:val="28"/>
                <w:szCs w:val="28"/>
              </w:rPr>
              <w:t>16</w:t>
            </w:r>
          </w:p>
        </w:tc>
        <w:tc>
          <w:tcPr>
            <w:tcW w:w="113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79C7" w:rsidRPr="00EF0E58" w:rsidRDefault="00DD79C7" w:rsidP="0039288D">
            <w:pPr>
              <w:spacing w:before="100" w:beforeAutospacing="1" w:after="100" w:afterAutospacing="1" w:line="240" w:lineRule="auto"/>
              <w:jc w:val="center"/>
              <w:rPr>
                <w:rFonts w:ascii="Times New Roman" w:eastAsia="Times New Roman" w:hAnsi="Times New Roman" w:cs="Times New Roman"/>
                <w:color w:val="000000"/>
                <w:sz w:val="28"/>
                <w:szCs w:val="28"/>
              </w:rPr>
            </w:pPr>
            <w:r w:rsidRPr="00EF0E58">
              <w:rPr>
                <w:rFonts w:ascii="Times New Roman" w:eastAsia="Times New Roman" w:hAnsi="Times New Roman" w:cs="Times New Roman"/>
                <w:color w:val="000000"/>
                <w:sz w:val="28"/>
                <w:szCs w:val="28"/>
              </w:rPr>
              <w:t>19</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79C7" w:rsidRPr="00EF0E58" w:rsidRDefault="00DD79C7" w:rsidP="0039288D">
            <w:pPr>
              <w:spacing w:before="100" w:beforeAutospacing="1" w:after="100" w:afterAutospacing="1" w:line="240" w:lineRule="auto"/>
              <w:jc w:val="center"/>
              <w:rPr>
                <w:rFonts w:ascii="Times New Roman" w:eastAsia="Times New Roman" w:hAnsi="Times New Roman" w:cs="Times New Roman"/>
                <w:color w:val="000000"/>
                <w:sz w:val="28"/>
                <w:szCs w:val="28"/>
              </w:rPr>
            </w:pPr>
            <w:r w:rsidRPr="00EF0E58">
              <w:rPr>
                <w:rFonts w:ascii="Times New Roman" w:eastAsia="Times New Roman" w:hAnsi="Times New Roman" w:cs="Times New Roman"/>
                <w:color w:val="000000"/>
                <w:sz w:val="28"/>
                <w:szCs w:val="28"/>
              </w:rPr>
              <w:t>19</w:t>
            </w:r>
          </w:p>
        </w:tc>
      </w:tr>
      <w:tr w:rsidR="00DD79C7" w:rsidRPr="00EF0E58" w:rsidTr="0039288D">
        <w:trPr>
          <w:trHeight w:val="121"/>
        </w:trPr>
        <w:tc>
          <w:tcPr>
            <w:tcW w:w="453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79C7" w:rsidRPr="00EF0E58" w:rsidRDefault="00DD79C7" w:rsidP="0039288D">
            <w:pPr>
              <w:spacing w:before="100" w:beforeAutospacing="1" w:after="100" w:afterAutospacing="1" w:line="121" w:lineRule="atLeast"/>
              <w:jc w:val="both"/>
              <w:rPr>
                <w:rFonts w:ascii="Times New Roman" w:eastAsia="Times New Roman" w:hAnsi="Times New Roman" w:cs="Times New Roman"/>
                <w:color w:val="000000"/>
                <w:sz w:val="28"/>
                <w:szCs w:val="28"/>
              </w:rPr>
            </w:pPr>
            <w:r w:rsidRPr="00EF0E58">
              <w:rPr>
                <w:rFonts w:ascii="Times New Roman" w:eastAsia="Times New Roman" w:hAnsi="Times New Roman" w:cs="Times New Roman"/>
                <w:color w:val="000000"/>
                <w:sz w:val="28"/>
                <w:szCs w:val="28"/>
              </w:rPr>
              <w:t>Умерших, человек</w:t>
            </w:r>
          </w:p>
        </w:tc>
        <w:tc>
          <w:tcPr>
            <w:tcW w:w="113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79C7" w:rsidRPr="00EF0E58" w:rsidRDefault="00DD79C7" w:rsidP="0039288D">
            <w:pPr>
              <w:spacing w:before="100" w:beforeAutospacing="1" w:after="100" w:afterAutospacing="1" w:line="121" w:lineRule="atLeast"/>
              <w:jc w:val="center"/>
              <w:rPr>
                <w:rFonts w:ascii="Times New Roman" w:eastAsia="Times New Roman" w:hAnsi="Times New Roman" w:cs="Times New Roman"/>
                <w:color w:val="000000"/>
                <w:sz w:val="28"/>
                <w:szCs w:val="28"/>
              </w:rPr>
            </w:pPr>
            <w:r w:rsidRPr="00EF0E58">
              <w:rPr>
                <w:rFonts w:ascii="Times New Roman" w:eastAsia="Times New Roman" w:hAnsi="Times New Roman" w:cs="Times New Roman"/>
                <w:color w:val="000000"/>
                <w:sz w:val="28"/>
                <w:szCs w:val="28"/>
              </w:rPr>
              <w:t>7</w:t>
            </w:r>
          </w:p>
        </w:tc>
        <w:tc>
          <w:tcPr>
            <w:tcW w:w="99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79C7" w:rsidRPr="00EF0E58" w:rsidRDefault="00DD79C7" w:rsidP="0039288D">
            <w:pPr>
              <w:spacing w:before="100" w:beforeAutospacing="1" w:after="100" w:afterAutospacing="1" w:line="121" w:lineRule="atLeast"/>
              <w:jc w:val="center"/>
              <w:rPr>
                <w:rFonts w:ascii="Times New Roman" w:eastAsia="Times New Roman" w:hAnsi="Times New Roman" w:cs="Times New Roman"/>
                <w:color w:val="000000"/>
                <w:sz w:val="28"/>
                <w:szCs w:val="28"/>
              </w:rPr>
            </w:pPr>
            <w:r w:rsidRPr="00EF0E58">
              <w:rPr>
                <w:rFonts w:ascii="Times New Roman" w:eastAsia="Times New Roman" w:hAnsi="Times New Roman" w:cs="Times New Roman"/>
                <w:color w:val="000000"/>
                <w:sz w:val="28"/>
                <w:szCs w:val="28"/>
              </w:rPr>
              <w:t>5</w:t>
            </w:r>
          </w:p>
        </w:tc>
        <w:tc>
          <w:tcPr>
            <w:tcW w:w="113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79C7" w:rsidRPr="00EF0E58" w:rsidRDefault="00DD79C7" w:rsidP="0039288D">
            <w:pPr>
              <w:spacing w:before="100" w:beforeAutospacing="1" w:after="100" w:afterAutospacing="1" w:line="121" w:lineRule="atLeast"/>
              <w:jc w:val="center"/>
              <w:rPr>
                <w:rFonts w:ascii="Times New Roman" w:eastAsia="Times New Roman" w:hAnsi="Times New Roman" w:cs="Times New Roman"/>
                <w:color w:val="000000"/>
                <w:sz w:val="28"/>
                <w:szCs w:val="28"/>
              </w:rPr>
            </w:pPr>
            <w:r w:rsidRPr="00EF0E58">
              <w:rPr>
                <w:rFonts w:ascii="Times New Roman" w:eastAsia="Times New Roman" w:hAnsi="Times New Roman" w:cs="Times New Roman"/>
                <w:color w:val="000000"/>
                <w:sz w:val="28"/>
                <w:szCs w:val="28"/>
              </w:rPr>
              <w:t>15</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79C7" w:rsidRPr="00EF0E58" w:rsidRDefault="00DD79C7" w:rsidP="0039288D">
            <w:pPr>
              <w:spacing w:before="100" w:beforeAutospacing="1" w:after="100" w:afterAutospacing="1" w:line="121" w:lineRule="atLeast"/>
              <w:jc w:val="center"/>
              <w:rPr>
                <w:rFonts w:ascii="Times New Roman" w:eastAsia="Times New Roman" w:hAnsi="Times New Roman" w:cs="Times New Roman"/>
                <w:color w:val="000000"/>
                <w:sz w:val="28"/>
                <w:szCs w:val="28"/>
              </w:rPr>
            </w:pPr>
            <w:r w:rsidRPr="00EF0E58">
              <w:rPr>
                <w:rFonts w:ascii="Times New Roman" w:eastAsia="Times New Roman" w:hAnsi="Times New Roman" w:cs="Times New Roman"/>
                <w:color w:val="000000"/>
                <w:sz w:val="28"/>
                <w:szCs w:val="28"/>
              </w:rPr>
              <w:t>10</w:t>
            </w:r>
          </w:p>
        </w:tc>
      </w:tr>
      <w:tr w:rsidR="00DD79C7" w:rsidRPr="00EF0E58" w:rsidTr="0039288D">
        <w:tc>
          <w:tcPr>
            <w:tcW w:w="453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79C7" w:rsidRPr="00EF0E58" w:rsidRDefault="00DD79C7" w:rsidP="0039288D">
            <w:pPr>
              <w:spacing w:before="100" w:beforeAutospacing="1" w:after="100" w:afterAutospacing="1" w:line="240" w:lineRule="auto"/>
              <w:jc w:val="both"/>
              <w:rPr>
                <w:rFonts w:ascii="Times New Roman" w:eastAsia="Times New Roman" w:hAnsi="Times New Roman" w:cs="Times New Roman"/>
                <w:color w:val="000000"/>
                <w:sz w:val="28"/>
                <w:szCs w:val="28"/>
              </w:rPr>
            </w:pPr>
            <w:r w:rsidRPr="00EF0E58">
              <w:rPr>
                <w:rFonts w:ascii="Times New Roman" w:eastAsia="Times New Roman" w:hAnsi="Times New Roman" w:cs="Times New Roman"/>
                <w:color w:val="000000"/>
                <w:sz w:val="28"/>
                <w:szCs w:val="28"/>
              </w:rPr>
              <w:t>Естественный прирост, человек</w:t>
            </w:r>
          </w:p>
        </w:tc>
        <w:tc>
          <w:tcPr>
            <w:tcW w:w="113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79C7" w:rsidRPr="00EF0E58" w:rsidRDefault="00DD79C7" w:rsidP="0039288D">
            <w:pPr>
              <w:spacing w:before="100" w:beforeAutospacing="1" w:after="100" w:afterAutospacing="1" w:line="240" w:lineRule="auto"/>
              <w:jc w:val="center"/>
              <w:rPr>
                <w:rFonts w:ascii="Times New Roman" w:eastAsia="Times New Roman" w:hAnsi="Times New Roman" w:cs="Times New Roman"/>
                <w:color w:val="000000"/>
                <w:sz w:val="28"/>
                <w:szCs w:val="28"/>
              </w:rPr>
            </w:pPr>
            <w:r w:rsidRPr="00EF0E58">
              <w:rPr>
                <w:rFonts w:ascii="Times New Roman" w:eastAsia="Times New Roman" w:hAnsi="Times New Roman" w:cs="Times New Roman"/>
                <w:color w:val="000000"/>
                <w:sz w:val="28"/>
                <w:szCs w:val="28"/>
              </w:rPr>
              <w:t>12</w:t>
            </w:r>
          </w:p>
        </w:tc>
        <w:tc>
          <w:tcPr>
            <w:tcW w:w="99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79C7" w:rsidRPr="00EF0E58" w:rsidRDefault="00DD79C7" w:rsidP="0039288D">
            <w:pPr>
              <w:spacing w:before="100" w:beforeAutospacing="1" w:after="100" w:afterAutospacing="1" w:line="240" w:lineRule="auto"/>
              <w:jc w:val="center"/>
              <w:rPr>
                <w:rFonts w:ascii="Times New Roman" w:eastAsia="Times New Roman" w:hAnsi="Times New Roman" w:cs="Times New Roman"/>
                <w:color w:val="000000"/>
                <w:sz w:val="28"/>
                <w:szCs w:val="28"/>
              </w:rPr>
            </w:pPr>
            <w:r w:rsidRPr="00EF0E58">
              <w:rPr>
                <w:rFonts w:ascii="Times New Roman" w:eastAsia="Times New Roman" w:hAnsi="Times New Roman" w:cs="Times New Roman"/>
                <w:color w:val="000000"/>
                <w:sz w:val="28"/>
                <w:szCs w:val="28"/>
              </w:rPr>
              <w:t>11</w:t>
            </w:r>
          </w:p>
        </w:tc>
        <w:tc>
          <w:tcPr>
            <w:tcW w:w="113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79C7" w:rsidRPr="00EF0E58" w:rsidRDefault="00DD79C7" w:rsidP="0039288D">
            <w:pPr>
              <w:spacing w:before="100" w:beforeAutospacing="1" w:after="100" w:afterAutospacing="1" w:line="240" w:lineRule="auto"/>
              <w:jc w:val="center"/>
              <w:rPr>
                <w:rFonts w:ascii="Times New Roman" w:eastAsia="Times New Roman" w:hAnsi="Times New Roman" w:cs="Times New Roman"/>
                <w:color w:val="000000"/>
                <w:sz w:val="28"/>
                <w:szCs w:val="28"/>
              </w:rPr>
            </w:pPr>
            <w:r w:rsidRPr="00EF0E58">
              <w:rPr>
                <w:rFonts w:ascii="Times New Roman" w:eastAsia="Times New Roman" w:hAnsi="Times New Roman" w:cs="Times New Roman"/>
                <w:color w:val="000000"/>
                <w:sz w:val="28"/>
                <w:szCs w:val="28"/>
              </w:rPr>
              <w:t>4</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79C7" w:rsidRPr="00EF0E58" w:rsidRDefault="00DD79C7" w:rsidP="0039288D">
            <w:pPr>
              <w:spacing w:before="100" w:beforeAutospacing="1" w:after="100" w:afterAutospacing="1" w:line="240" w:lineRule="auto"/>
              <w:jc w:val="center"/>
              <w:rPr>
                <w:rFonts w:ascii="Times New Roman" w:eastAsia="Times New Roman" w:hAnsi="Times New Roman" w:cs="Times New Roman"/>
                <w:color w:val="000000"/>
                <w:sz w:val="28"/>
                <w:szCs w:val="28"/>
              </w:rPr>
            </w:pPr>
            <w:r w:rsidRPr="00EF0E58">
              <w:rPr>
                <w:rFonts w:ascii="Times New Roman" w:eastAsia="Times New Roman" w:hAnsi="Times New Roman" w:cs="Times New Roman"/>
                <w:color w:val="000000"/>
                <w:sz w:val="28"/>
                <w:szCs w:val="28"/>
              </w:rPr>
              <w:t>9</w:t>
            </w:r>
          </w:p>
        </w:tc>
      </w:tr>
      <w:tr w:rsidR="00DD79C7" w:rsidRPr="00EF0E58" w:rsidTr="0039288D">
        <w:tc>
          <w:tcPr>
            <w:tcW w:w="453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79C7" w:rsidRPr="00EF0E58" w:rsidRDefault="00DD79C7" w:rsidP="0039288D">
            <w:pPr>
              <w:spacing w:before="100" w:beforeAutospacing="1" w:after="100" w:afterAutospacing="1" w:line="240" w:lineRule="auto"/>
              <w:jc w:val="both"/>
              <w:rPr>
                <w:rFonts w:ascii="Times New Roman" w:eastAsia="Times New Roman" w:hAnsi="Times New Roman" w:cs="Times New Roman"/>
                <w:color w:val="000000"/>
                <w:sz w:val="28"/>
                <w:szCs w:val="28"/>
              </w:rPr>
            </w:pPr>
            <w:r w:rsidRPr="00EF0E58">
              <w:rPr>
                <w:rFonts w:ascii="Times New Roman" w:eastAsia="Times New Roman" w:hAnsi="Times New Roman" w:cs="Times New Roman"/>
                <w:color w:val="000000"/>
                <w:sz w:val="28"/>
                <w:szCs w:val="28"/>
              </w:rPr>
              <w:t>Миграционный прирост, человек</w:t>
            </w:r>
          </w:p>
        </w:tc>
        <w:tc>
          <w:tcPr>
            <w:tcW w:w="113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79C7" w:rsidRPr="00EF0E58" w:rsidRDefault="00DD79C7" w:rsidP="0039288D">
            <w:pPr>
              <w:spacing w:before="100" w:beforeAutospacing="1" w:after="100" w:afterAutospacing="1" w:line="240" w:lineRule="auto"/>
              <w:jc w:val="center"/>
              <w:rPr>
                <w:rFonts w:ascii="Times New Roman" w:eastAsia="Times New Roman" w:hAnsi="Times New Roman" w:cs="Times New Roman"/>
                <w:color w:val="000000"/>
                <w:sz w:val="28"/>
                <w:szCs w:val="28"/>
              </w:rPr>
            </w:pPr>
            <w:r w:rsidRPr="00EF0E58">
              <w:rPr>
                <w:rFonts w:ascii="Times New Roman" w:eastAsia="Times New Roman" w:hAnsi="Times New Roman" w:cs="Times New Roman"/>
                <w:color w:val="000000"/>
                <w:sz w:val="28"/>
                <w:szCs w:val="28"/>
              </w:rPr>
              <w:t>-9</w:t>
            </w:r>
          </w:p>
        </w:tc>
        <w:tc>
          <w:tcPr>
            <w:tcW w:w="99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79C7" w:rsidRPr="00EF0E58" w:rsidRDefault="00DD79C7" w:rsidP="0039288D">
            <w:pPr>
              <w:spacing w:before="100" w:beforeAutospacing="1" w:after="100" w:afterAutospacing="1" w:line="240" w:lineRule="auto"/>
              <w:jc w:val="center"/>
              <w:rPr>
                <w:rFonts w:ascii="Times New Roman" w:eastAsia="Times New Roman" w:hAnsi="Times New Roman" w:cs="Times New Roman"/>
                <w:color w:val="000000"/>
                <w:sz w:val="28"/>
                <w:szCs w:val="28"/>
              </w:rPr>
            </w:pPr>
            <w:r w:rsidRPr="00EF0E58">
              <w:rPr>
                <w:rFonts w:ascii="Times New Roman" w:eastAsia="Times New Roman" w:hAnsi="Times New Roman" w:cs="Times New Roman"/>
                <w:color w:val="000000"/>
                <w:sz w:val="28"/>
                <w:szCs w:val="28"/>
              </w:rPr>
              <w:t>-6</w:t>
            </w:r>
          </w:p>
        </w:tc>
        <w:tc>
          <w:tcPr>
            <w:tcW w:w="113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79C7" w:rsidRPr="00EF0E58" w:rsidRDefault="00DD79C7" w:rsidP="0039288D">
            <w:pPr>
              <w:spacing w:before="100" w:beforeAutospacing="1" w:after="100" w:afterAutospacing="1" w:line="240" w:lineRule="auto"/>
              <w:jc w:val="center"/>
              <w:rPr>
                <w:rFonts w:ascii="Times New Roman" w:eastAsia="Times New Roman" w:hAnsi="Times New Roman" w:cs="Times New Roman"/>
                <w:color w:val="000000"/>
                <w:sz w:val="28"/>
                <w:szCs w:val="28"/>
              </w:rPr>
            </w:pPr>
            <w:r w:rsidRPr="00EF0E58">
              <w:rPr>
                <w:rFonts w:ascii="Times New Roman" w:eastAsia="Times New Roman" w:hAnsi="Times New Roman" w:cs="Times New Roman"/>
                <w:color w:val="000000"/>
                <w:sz w:val="28"/>
                <w:szCs w:val="28"/>
              </w:rPr>
              <w:t>-10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79C7" w:rsidRPr="00EF0E58" w:rsidRDefault="00DD79C7" w:rsidP="0039288D">
            <w:pPr>
              <w:spacing w:before="100" w:beforeAutospacing="1" w:after="100" w:afterAutospacing="1" w:line="240" w:lineRule="auto"/>
              <w:jc w:val="center"/>
              <w:rPr>
                <w:rFonts w:ascii="Times New Roman" w:eastAsia="Times New Roman" w:hAnsi="Times New Roman" w:cs="Times New Roman"/>
                <w:color w:val="000000"/>
                <w:sz w:val="28"/>
                <w:szCs w:val="28"/>
              </w:rPr>
            </w:pPr>
            <w:r w:rsidRPr="00EF0E58">
              <w:rPr>
                <w:rFonts w:ascii="Times New Roman" w:eastAsia="Times New Roman" w:hAnsi="Times New Roman" w:cs="Times New Roman"/>
                <w:color w:val="000000"/>
                <w:sz w:val="28"/>
                <w:szCs w:val="28"/>
              </w:rPr>
              <w:t>-9</w:t>
            </w:r>
          </w:p>
        </w:tc>
      </w:tr>
      <w:tr w:rsidR="00DD79C7" w:rsidRPr="00EF0E58" w:rsidTr="0039288D">
        <w:tc>
          <w:tcPr>
            <w:tcW w:w="453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79C7" w:rsidRPr="00EF0E58" w:rsidRDefault="00DD79C7" w:rsidP="0039288D">
            <w:pPr>
              <w:spacing w:before="100" w:beforeAutospacing="1" w:after="100" w:afterAutospacing="1" w:line="240" w:lineRule="auto"/>
              <w:jc w:val="both"/>
              <w:rPr>
                <w:rFonts w:ascii="Times New Roman" w:eastAsia="Times New Roman" w:hAnsi="Times New Roman" w:cs="Times New Roman"/>
                <w:color w:val="000000"/>
                <w:sz w:val="28"/>
                <w:szCs w:val="28"/>
              </w:rPr>
            </w:pPr>
            <w:r w:rsidRPr="00EF0E58">
              <w:rPr>
                <w:rFonts w:ascii="Times New Roman" w:eastAsia="Times New Roman" w:hAnsi="Times New Roman" w:cs="Times New Roman"/>
                <w:color w:val="000000"/>
                <w:sz w:val="28"/>
                <w:szCs w:val="28"/>
              </w:rPr>
              <w:t>Продолжительность жизни</w:t>
            </w:r>
          </w:p>
        </w:tc>
        <w:tc>
          <w:tcPr>
            <w:tcW w:w="113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79C7" w:rsidRPr="00EF0E58" w:rsidRDefault="00DD79C7" w:rsidP="0039288D">
            <w:pPr>
              <w:spacing w:before="100" w:beforeAutospacing="1" w:after="100" w:afterAutospacing="1" w:line="240" w:lineRule="auto"/>
              <w:jc w:val="center"/>
              <w:rPr>
                <w:rFonts w:ascii="Times New Roman" w:eastAsia="Times New Roman" w:hAnsi="Times New Roman" w:cs="Times New Roman"/>
                <w:color w:val="000000"/>
                <w:sz w:val="28"/>
                <w:szCs w:val="28"/>
              </w:rPr>
            </w:pPr>
            <w:r w:rsidRPr="00EF0E58">
              <w:rPr>
                <w:rFonts w:ascii="Times New Roman" w:eastAsia="Times New Roman" w:hAnsi="Times New Roman" w:cs="Times New Roman"/>
                <w:color w:val="000000"/>
                <w:sz w:val="28"/>
                <w:szCs w:val="28"/>
              </w:rPr>
              <w:t>65</w:t>
            </w:r>
          </w:p>
        </w:tc>
        <w:tc>
          <w:tcPr>
            <w:tcW w:w="99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79C7" w:rsidRPr="00EF0E58" w:rsidRDefault="00DD79C7" w:rsidP="0039288D">
            <w:pPr>
              <w:spacing w:before="100" w:beforeAutospacing="1" w:after="100" w:afterAutospacing="1" w:line="240" w:lineRule="auto"/>
              <w:jc w:val="center"/>
              <w:rPr>
                <w:rFonts w:ascii="Times New Roman" w:eastAsia="Times New Roman" w:hAnsi="Times New Roman" w:cs="Times New Roman"/>
                <w:color w:val="000000"/>
                <w:sz w:val="28"/>
                <w:szCs w:val="28"/>
              </w:rPr>
            </w:pPr>
            <w:r w:rsidRPr="00EF0E58">
              <w:rPr>
                <w:rFonts w:ascii="Times New Roman" w:eastAsia="Times New Roman" w:hAnsi="Times New Roman" w:cs="Times New Roman"/>
                <w:color w:val="000000"/>
                <w:sz w:val="28"/>
                <w:szCs w:val="28"/>
              </w:rPr>
              <w:t>65</w:t>
            </w:r>
          </w:p>
        </w:tc>
        <w:tc>
          <w:tcPr>
            <w:tcW w:w="113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79C7" w:rsidRPr="00EF0E58" w:rsidRDefault="00DD79C7" w:rsidP="0039288D">
            <w:pPr>
              <w:spacing w:before="100" w:beforeAutospacing="1" w:after="100" w:afterAutospacing="1" w:line="240" w:lineRule="auto"/>
              <w:jc w:val="center"/>
              <w:rPr>
                <w:rFonts w:ascii="Times New Roman" w:eastAsia="Times New Roman" w:hAnsi="Times New Roman" w:cs="Times New Roman"/>
                <w:color w:val="000000"/>
                <w:sz w:val="28"/>
                <w:szCs w:val="28"/>
              </w:rPr>
            </w:pPr>
            <w:r w:rsidRPr="00EF0E58">
              <w:rPr>
                <w:rFonts w:ascii="Times New Roman" w:eastAsia="Times New Roman" w:hAnsi="Times New Roman" w:cs="Times New Roman"/>
                <w:color w:val="000000"/>
                <w:sz w:val="28"/>
                <w:szCs w:val="28"/>
              </w:rPr>
              <w:t>65</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79C7" w:rsidRPr="00EF0E58" w:rsidRDefault="00DD79C7" w:rsidP="0039288D">
            <w:pPr>
              <w:spacing w:before="100" w:beforeAutospacing="1" w:after="100" w:afterAutospacing="1" w:line="240" w:lineRule="auto"/>
              <w:jc w:val="center"/>
              <w:rPr>
                <w:rFonts w:ascii="Times New Roman" w:eastAsia="Times New Roman" w:hAnsi="Times New Roman" w:cs="Times New Roman"/>
                <w:color w:val="000000"/>
                <w:sz w:val="28"/>
                <w:szCs w:val="28"/>
              </w:rPr>
            </w:pPr>
            <w:r w:rsidRPr="00EF0E58">
              <w:rPr>
                <w:rFonts w:ascii="Times New Roman" w:eastAsia="Times New Roman" w:hAnsi="Times New Roman" w:cs="Times New Roman"/>
                <w:color w:val="000000"/>
                <w:sz w:val="28"/>
                <w:szCs w:val="28"/>
              </w:rPr>
              <w:t>65</w:t>
            </w:r>
          </w:p>
        </w:tc>
      </w:tr>
    </w:tbl>
    <w:p w:rsidR="00DD79C7" w:rsidRPr="00EF0E58" w:rsidRDefault="00DD79C7" w:rsidP="00DD79C7">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EF0E58">
        <w:rPr>
          <w:rFonts w:ascii="Times New Roman" w:eastAsia="Times New Roman" w:hAnsi="Times New Roman" w:cs="Times New Roman"/>
          <w:b/>
          <w:bCs/>
          <w:i/>
          <w:iCs/>
          <w:color w:val="000000"/>
          <w:sz w:val="28"/>
        </w:rPr>
        <w:t>Распределение населения по полу и возрасту</w:t>
      </w:r>
    </w:p>
    <w:p w:rsidR="00DD79C7" w:rsidRPr="00EF0E58" w:rsidRDefault="00DD79C7" w:rsidP="00DD79C7">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rPr>
      </w:pPr>
      <w:r w:rsidRPr="00EF0E58">
        <w:rPr>
          <w:rFonts w:ascii="Times New Roman" w:eastAsia="Times New Roman" w:hAnsi="Times New Roman" w:cs="Times New Roman"/>
          <w:color w:val="000000"/>
          <w:sz w:val="24"/>
          <w:szCs w:val="24"/>
        </w:rPr>
        <w:t>Таблица 2</w:t>
      </w:r>
    </w:p>
    <w:tbl>
      <w:tblPr>
        <w:tblW w:w="0" w:type="auto"/>
        <w:shd w:val="clear" w:color="auto" w:fill="FFFFFF"/>
        <w:tblCellMar>
          <w:top w:w="15" w:type="dxa"/>
          <w:left w:w="15" w:type="dxa"/>
          <w:bottom w:w="15" w:type="dxa"/>
          <w:right w:w="15" w:type="dxa"/>
        </w:tblCellMar>
        <w:tblLook w:val="04A0"/>
      </w:tblPr>
      <w:tblGrid>
        <w:gridCol w:w="2552"/>
        <w:gridCol w:w="2150"/>
        <w:gridCol w:w="2101"/>
        <w:gridCol w:w="2268"/>
      </w:tblGrid>
      <w:tr w:rsidR="00DD79C7" w:rsidRPr="00EF0E58" w:rsidTr="0039288D">
        <w:tc>
          <w:tcPr>
            <w:tcW w:w="4702"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79C7" w:rsidRPr="00EF0E58" w:rsidRDefault="00DD79C7" w:rsidP="0039288D">
            <w:pPr>
              <w:spacing w:before="100" w:beforeAutospacing="1" w:after="100" w:afterAutospacing="1" w:line="240" w:lineRule="auto"/>
              <w:jc w:val="center"/>
              <w:rPr>
                <w:rFonts w:ascii="Times New Roman" w:eastAsia="Times New Roman" w:hAnsi="Times New Roman" w:cs="Times New Roman"/>
                <w:color w:val="000000"/>
                <w:sz w:val="28"/>
                <w:szCs w:val="28"/>
              </w:rPr>
            </w:pPr>
            <w:r w:rsidRPr="00EF0E58">
              <w:rPr>
                <w:rFonts w:ascii="Times New Roman" w:eastAsia="Times New Roman" w:hAnsi="Times New Roman" w:cs="Times New Roman"/>
                <w:color w:val="000000"/>
                <w:sz w:val="28"/>
                <w:szCs w:val="28"/>
              </w:rPr>
              <w:t>Мужчин 484</w:t>
            </w:r>
          </w:p>
        </w:tc>
        <w:tc>
          <w:tcPr>
            <w:tcW w:w="4369"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79C7" w:rsidRPr="00EF0E58" w:rsidRDefault="00DD79C7" w:rsidP="0039288D">
            <w:pPr>
              <w:spacing w:before="100" w:beforeAutospacing="1" w:after="100" w:afterAutospacing="1" w:line="240" w:lineRule="auto"/>
              <w:jc w:val="center"/>
              <w:rPr>
                <w:rFonts w:ascii="Times New Roman" w:eastAsia="Times New Roman" w:hAnsi="Times New Roman" w:cs="Times New Roman"/>
                <w:color w:val="000000"/>
                <w:sz w:val="28"/>
                <w:szCs w:val="28"/>
              </w:rPr>
            </w:pPr>
            <w:r w:rsidRPr="00EF0E58">
              <w:rPr>
                <w:rFonts w:ascii="Times New Roman" w:eastAsia="Times New Roman" w:hAnsi="Times New Roman" w:cs="Times New Roman"/>
                <w:color w:val="000000"/>
                <w:sz w:val="28"/>
                <w:szCs w:val="28"/>
              </w:rPr>
              <w:t>Женщин 497</w:t>
            </w:r>
          </w:p>
        </w:tc>
      </w:tr>
      <w:tr w:rsidR="00DD79C7" w:rsidRPr="00EF0E58" w:rsidTr="0039288D">
        <w:tc>
          <w:tcPr>
            <w:tcW w:w="255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79C7" w:rsidRPr="00EF0E58" w:rsidRDefault="00DD79C7" w:rsidP="0039288D">
            <w:pPr>
              <w:spacing w:before="100" w:beforeAutospacing="1" w:after="100" w:afterAutospacing="1" w:line="240" w:lineRule="auto"/>
              <w:jc w:val="center"/>
              <w:rPr>
                <w:rFonts w:ascii="Times New Roman" w:eastAsia="Times New Roman" w:hAnsi="Times New Roman" w:cs="Times New Roman"/>
                <w:color w:val="000000"/>
                <w:sz w:val="28"/>
                <w:szCs w:val="28"/>
              </w:rPr>
            </w:pPr>
            <w:r w:rsidRPr="00EF0E58">
              <w:rPr>
                <w:rFonts w:ascii="Times New Roman" w:eastAsia="Times New Roman" w:hAnsi="Times New Roman" w:cs="Times New Roman"/>
                <w:color w:val="000000"/>
                <w:sz w:val="28"/>
                <w:szCs w:val="28"/>
              </w:rPr>
              <w:t>От 0-15 лет</w:t>
            </w:r>
          </w:p>
        </w:tc>
        <w:tc>
          <w:tcPr>
            <w:tcW w:w="21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79C7" w:rsidRPr="00EF0E58" w:rsidRDefault="00DD79C7" w:rsidP="0039288D">
            <w:pPr>
              <w:spacing w:before="100" w:beforeAutospacing="1" w:after="100" w:afterAutospacing="1" w:line="240" w:lineRule="auto"/>
              <w:jc w:val="center"/>
              <w:rPr>
                <w:rFonts w:ascii="Times New Roman" w:eastAsia="Times New Roman" w:hAnsi="Times New Roman" w:cs="Times New Roman"/>
                <w:color w:val="000000"/>
                <w:sz w:val="28"/>
                <w:szCs w:val="28"/>
              </w:rPr>
            </w:pPr>
            <w:r w:rsidRPr="00EF0E58">
              <w:rPr>
                <w:rFonts w:ascii="Times New Roman" w:eastAsia="Times New Roman" w:hAnsi="Times New Roman" w:cs="Times New Roman"/>
                <w:color w:val="000000"/>
                <w:sz w:val="28"/>
                <w:szCs w:val="28"/>
              </w:rPr>
              <w:t>110</w:t>
            </w:r>
          </w:p>
        </w:tc>
        <w:tc>
          <w:tcPr>
            <w:tcW w:w="21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79C7" w:rsidRPr="00EF0E58" w:rsidRDefault="00DD79C7" w:rsidP="0039288D">
            <w:pPr>
              <w:spacing w:before="100" w:beforeAutospacing="1" w:after="100" w:afterAutospacing="1" w:line="240" w:lineRule="auto"/>
              <w:jc w:val="center"/>
              <w:rPr>
                <w:rFonts w:ascii="Times New Roman" w:eastAsia="Times New Roman" w:hAnsi="Times New Roman" w:cs="Times New Roman"/>
                <w:color w:val="000000"/>
                <w:sz w:val="28"/>
                <w:szCs w:val="28"/>
              </w:rPr>
            </w:pPr>
            <w:r w:rsidRPr="00EF0E58">
              <w:rPr>
                <w:rFonts w:ascii="Times New Roman" w:eastAsia="Times New Roman" w:hAnsi="Times New Roman" w:cs="Times New Roman"/>
                <w:color w:val="000000"/>
                <w:sz w:val="28"/>
                <w:szCs w:val="28"/>
              </w:rPr>
              <w:t>От 0-15 лет</w:t>
            </w:r>
          </w:p>
        </w:tc>
        <w:tc>
          <w:tcPr>
            <w:tcW w:w="226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79C7" w:rsidRPr="00EF0E58" w:rsidRDefault="00DD79C7" w:rsidP="0039288D">
            <w:pPr>
              <w:spacing w:before="100" w:beforeAutospacing="1" w:after="100" w:afterAutospacing="1" w:line="240" w:lineRule="auto"/>
              <w:jc w:val="center"/>
              <w:rPr>
                <w:rFonts w:ascii="Times New Roman" w:eastAsia="Times New Roman" w:hAnsi="Times New Roman" w:cs="Times New Roman"/>
                <w:color w:val="000000"/>
                <w:sz w:val="28"/>
                <w:szCs w:val="28"/>
              </w:rPr>
            </w:pPr>
            <w:r w:rsidRPr="00EF0E58">
              <w:rPr>
                <w:rFonts w:ascii="Times New Roman" w:eastAsia="Times New Roman" w:hAnsi="Times New Roman" w:cs="Times New Roman"/>
                <w:color w:val="000000"/>
                <w:sz w:val="28"/>
                <w:szCs w:val="28"/>
              </w:rPr>
              <w:t>94</w:t>
            </w:r>
          </w:p>
        </w:tc>
      </w:tr>
      <w:tr w:rsidR="00DD79C7" w:rsidRPr="00EF0E58" w:rsidTr="0039288D">
        <w:tc>
          <w:tcPr>
            <w:tcW w:w="255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79C7" w:rsidRPr="00EF0E58" w:rsidRDefault="00DD79C7" w:rsidP="0039288D">
            <w:pPr>
              <w:spacing w:before="100" w:beforeAutospacing="1" w:after="100" w:afterAutospacing="1" w:line="240" w:lineRule="auto"/>
              <w:jc w:val="center"/>
              <w:rPr>
                <w:rFonts w:ascii="Times New Roman" w:eastAsia="Times New Roman" w:hAnsi="Times New Roman" w:cs="Times New Roman"/>
                <w:color w:val="000000"/>
                <w:sz w:val="28"/>
                <w:szCs w:val="28"/>
              </w:rPr>
            </w:pPr>
            <w:r w:rsidRPr="00EF0E58">
              <w:rPr>
                <w:rFonts w:ascii="Times New Roman" w:eastAsia="Times New Roman" w:hAnsi="Times New Roman" w:cs="Times New Roman"/>
                <w:color w:val="000000"/>
                <w:sz w:val="28"/>
                <w:szCs w:val="28"/>
              </w:rPr>
              <w:t>От 16-55 лет</w:t>
            </w:r>
          </w:p>
        </w:tc>
        <w:tc>
          <w:tcPr>
            <w:tcW w:w="21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79C7" w:rsidRPr="00EF0E58" w:rsidRDefault="00DD79C7" w:rsidP="0039288D">
            <w:pPr>
              <w:spacing w:before="100" w:beforeAutospacing="1" w:after="100" w:afterAutospacing="1" w:line="240" w:lineRule="auto"/>
              <w:jc w:val="center"/>
              <w:rPr>
                <w:rFonts w:ascii="Times New Roman" w:eastAsia="Times New Roman" w:hAnsi="Times New Roman" w:cs="Times New Roman"/>
                <w:color w:val="000000"/>
                <w:sz w:val="28"/>
                <w:szCs w:val="28"/>
              </w:rPr>
            </w:pPr>
            <w:r w:rsidRPr="00EF0E58">
              <w:rPr>
                <w:rFonts w:ascii="Times New Roman" w:eastAsia="Times New Roman" w:hAnsi="Times New Roman" w:cs="Times New Roman"/>
                <w:color w:val="000000"/>
                <w:sz w:val="28"/>
                <w:szCs w:val="28"/>
              </w:rPr>
              <w:t>311</w:t>
            </w:r>
          </w:p>
        </w:tc>
        <w:tc>
          <w:tcPr>
            <w:tcW w:w="21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79C7" w:rsidRPr="00EF0E58" w:rsidRDefault="00DD79C7" w:rsidP="0039288D">
            <w:pPr>
              <w:spacing w:before="100" w:beforeAutospacing="1" w:after="100" w:afterAutospacing="1" w:line="240" w:lineRule="auto"/>
              <w:jc w:val="center"/>
              <w:rPr>
                <w:rFonts w:ascii="Times New Roman" w:eastAsia="Times New Roman" w:hAnsi="Times New Roman" w:cs="Times New Roman"/>
                <w:color w:val="000000"/>
                <w:sz w:val="28"/>
                <w:szCs w:val="28"/>
              </w:rPr>
            </w:pPr>
            <w:r w:rsidRPr="00EF0E58">
              <w:rPr>
                <w:rFonts w:ascii="Times New Roman" w:eastAsia="Times New Roman" w:hAnsi="Times New Roman" w:cs="Times New Roman"/>
                <w:color w:val="000000"/>
                <w:sz w:val="28"/>
                <w:szCs w:val="28"/>
              </w:rPr>
              <w:t>От 16-55 лет</w:t>
            </w:r>
          </w:p>
        </w:tc>
        <w:tc>
          <w:tcPr>
            <w:tcW w:w="226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79C7" w:rsidRPr="00EF0E58" w:rsidRDefault="00DD79C7" w:rsidP="0039288D">
            <w:pPr>
              <w:spacing w:before="100" w:beforeAutospacing="1" w:after="100" w:afterAutospacing="1" w:line="240" w:lineRule="auto"/>
              <w:jc w:val="center"/>
              <w:rPr>
                <w:rFonts w:ascii="Times New Roman" w:eastAsia="Times New Roman" w:hAnsi="Times New Roman" w:cs="Times New Roman"/>
                <w:color w:val="000000"/>
                <w:sz w:val="28"/>
                <w:szCs w:val="28"/>
              </w:rPr>
            </w:pPr>
            <w:r w:rsidRPr="00EF0E58">
              <w:rPr>
                <w:rFonts w:ascii="Times New Roman" w:eastAsia="Times New Roman" w:hAnsi="Times New Roman" w:cs="Times New Roman"/>
                <w:color w:val="000000"/>
                <w:sz w:val="28"/>
                <w:szCs w:val="28"/>
              </w:rPr>
              <w:t>276</w:t>
            </w:r>
          </w:p>
        </w:tc>
      </w:tr>
      <w:tr w:rsidR="00DD79C7" w:rsidRPr="00EF0E58" w:rsidTr="0039288D">
        <w:tc>
          <w:tcPr>
            <w:tcW w:w="255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79C7" w:rsidRPr="00EF0E58" w:rsidRDefault="00DD79C7" w:rsidP="0039288D">
            <w:pPr>
              <w:spacing w:before="100" w:beforeAutospacing="1" w:after="100" w:afterAutospacing="1" w:line="240" w:lineRule="auto"/>
              <w:jc w:val="center"/>
              <w:rPr>
                <w:rFonts w:ascii="Times New Roman" w:eastAsia="Times New Roman" w:hAnsi="Times New Roman" w:cs="Times New Roman"/>
                <w:color w:val="000000"/>
                <w:sz w:val="28"/>
                <w:szCs w:val="28"/>
              </w:rPr>
            </w:pPr>
            <w:r w:rsidRPr="00EF0E58">
              <w:rPr>
                <w:rFonts w:ascii="Times New Roman" w:eastAsia="Times New Roman" w:hAnsi="Times New Roman" w:cs="Times New Roman"/>
                <w:color w:val="000000"/>
                <w:sz w:val="28"/>
                <w:szCs w:val="28"/>
              </w:rPr>
              <w:t>От 55 и старше</w:t>
            </w:r>
          </w:p>
        </w:tc>
        <w:tc>
          <w:tcPr>
            <w:tcW w:w="21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79C7" w:rsidRPr="00EF0E58" w:rsidRDefault="00DD79C7" w:rsidP="0039288D">
            <w:pPr>
              <w:spacing w:before="100" w:beforeAutospacing="1" w:after="100" w:afterAutospacing="1" w:line="240" w:lineRule="auto"/>
              <w:jc w:val="center"/>
              <w:rPr>
                <w:rFonts w:ascii="Times New Roman" w:eastAsia="Times New Roman" w:hAnsi="Times New Roman" w:cs="Times New Roman"/>
                <w:color w:val="000000"/>
                <w:sz w:val="28"/>
                <w:szCs w:val="28"/>
              </w:rPr>
            </w:pPr>
            <w:r w:rsidRPr="00EF0E58">
              <w:rPr>
                <w:rFonts w:ascii="Times New Roman" w:eastAsia="Times New Roman" w:hAnsi="Times New Roman" w:cs="Times New Roman"/>
                <w:color w:val="000000"/>
                <w:sz w:val="28"/>
                <w:szCs w:val="28"/>
              </w:rPr>
              <w:t>63</w:t>
            </w:r>
          </w:p>
        </w:tc>
        <w:tc>
          <w:tcPr>
            <w:tcW w:w="21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79C7" w:rsidRPr="00EF0E58" w:rsidRDefault="00DD79C7" w:rsidP="0039288D">
            <w:pPr>
              <w:spacing w:before="100" w:beforeAutospacing="1" w:after="100" w:afterAutospacing="1" w:line="240" w:lineRule="auto"/>
              <w:jc w:val="center"/>
              <w:rPr>
                <w:rFonts w:ascii="Times New Roman" w:eastAsia="Times New Roman" w:hAnsi="Times New Roman" w:cs="Times New Roman"/>
                <w:color w:val="000000"/>
                <w:sz w:val="28"/>
                <w:szCs w:val="28"/>
              </w:rPr>
            </w:pPr>
            <w:r w:rsidRPr="00EF0E58">
              <w:rPr>
                <w:rFonts w:ascii="Times New Roman" w:eastAsia="Times New Roman" w:hAnsi="Times New Roman" w:cs="Times New Roman"/>
                <w:color w:val="000000"/>
                <w:sz w:val="28"/>
                <w:szCs w:val="28"/>
              </w:rPr>
              <w:t>От 55 и старше</w:t>
            </w:r>
          </w:p>
        </w:tc>
        <w:tc>
          <w:tcPr>
            <w:tcW w:w="226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79C7" w:rsidRPr="00EF0E58" w:rsidRDefault="00DD79C7" w:rsidP="0039288D">
            <w:pPr>
              <w:spacing w:before="100" w:beforeAutospacing="1" w:after="100" w:afterAutospacing="1" w:line="240" w:lineRule="auto"/>
              <w:jc w:val="center"/>
              <w:rPr>
                <w:rFonts w:ascii="Times New Roman" w:eastAsia="Times New Roman" w:hAnsi="Times New Roman" w:cs="Times New Roman"/>
                <w:color w:val="000000"/>
                <w:sz w:val="28"/>
                <w:szCs w:val="28"/>
              </w:rPr>
            </w:pPr>
            <w:r w:rsidRPr="00EF0E58">
              <w:rPr>
                <w:rFonts w:ascii="Times New Roman" w:eastAsia="Times New Roman" w:hAnsi="Times New Roman" w:cs="Times New Roman"/>
                <w:color w:val="000000"/>
                <w:sz w:val="28"/>
                <w:szCs w:val="28"/>
              </w:rPr>
              <w:t>127</w:t>
            </w:r>
          </w:p>
        </w:tc>
      </w:tr>
    </w:tbl>
    <w:p w:rsidR="00DD79C7" w:rsidRPr="00EF0E58" w:rsidRDefault="00DD79C7" w:rsidP="00DD79C7">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EF0E58">
        <w:rPr>
          <w:rFonts w:ascii="Times New Roman" w:eastAsia="Times New Roman" w:hAnsi="Times New Roman" w:cs="Times New Roman"/>
          <w:color w:val="000000"/>
          <w:sz w:val="28"/>
          <w:szCs w:val="28"/>
        </w:rPr>
        <w:t>На территории поселения функционируют: детский сад, средняя общеобразовательная школа, Дом культуры, сельская библиотека, ООО «</w:t>
      </w:r>
      <w:proofErr w:type="spellStart"/>
      <w:r w:rsidRPr="00EF0E58">
        <w:rPr>
          <w:rFonts w:ascii="Times New Roman" w:eastAsia="Times New Roman" w:hAnsi="Times New Roman" w:cs="Times New Roman"/>
          <w:color w:val="000000"/>
          <w:sz w:val="28"/>
          <w:szCs w:val="28"/>
        </w:rPr>
        <w:t>Ажал</w:t>
      </w:r>
      <w:proofErr w:type="spellEnd"/>
      <w:r w:rsidRPr="00EF0E58">
        <w:rPr>
          <w:rFonts w:ascii="Times New Roman" w:eastAsia="Times New Roman" w:hAnsi="Times New Roman" w:cs="Times New Roman"/>
          <w:color w:val="000000"/>
          <w:sz w:val="28"/>
          <w:szCs w:val="28"/>
        </w:rPr>
        <w:t>», врачебная амбулатория, 3 торговых точки, а также 257 личных подсобных хозяйств.</w:t>
      </w:r>
    </w:p>
    <w:p w:rsidR="00DD79C7" w:rsidRPr="00EF0E58" w:rsidRDefault="00DD79C7" w:rsidP="00DD79C7">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rPr>
      </w:pPr>
      <w:r w:rsidRPr="00EF0E58">
        <w:rPr>
          <w:rFonts w:ascii="Times New Roman" w:eastAsia="Times New Roman" w:hAnsi="Times New Roman" w:cs="Times New Roman"/>
          <w:b/>
          <w:bCs/>
          <w:i/>
          <w:iCs/>
          <w:color w:val="000000"/>
          <w:sz w:val="28"/>
        </w:rPr>
        <w:t>Индикаторы развития</w:t>
      </w:r>
    </w:p>
    <w:p w:rsidR="00DD79C7" w:rsidRPr="00EF0E58" w:rsidRDefault="00DD79C7" w:rsidP="00DD79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F0E58">
        <w:rPr>
          <w:rFonts w:ascii="Times New Roman" w:eastAsia="Times New Roman" w:hAnsi="Times New Roman" w:cs="Times New Roman"/>
          <w:color w:val="000000"/>
          <w:sz w:val="24"/>
          <w:szCs w:val="24"/>
        </w:rPr>
        <w:t>Таблица3</w:t>
      </w:r>
    </w:p>
    <w:tbl>
      <w:tblPr>
        <w:tblW w:w="0" w:type="auto"/>
        <w:shd w:val="clear" w:color="auto" w:fill="FFFFFF"/>
        <w:tblCellMar>
          <w:top w:w="15" w:type="dxa"/>
          <w:left w:w="15" w:type="dxa"/>
          <w:bottom w:w="15" w:type="dxa"/>
          <w:right w:w="15" w:type="dxa"/>
        </w:tblCellMar>
        <w:tblLook w:val="04A0"/>
      </w:tblPr>
      <w:tblGrid>
        <w:gridCol w:w="3056"/>
        <w:gridCol w:w="791"/>
        <w:gridCol w:w="941"/>
        <w:gridCol w:w="941"/>
        <w:gridCol w:w="941"/>
        <w:gridCol w:w="941"/>
        <w:gridCol w:w="844"/>
        <w:gridCol w:w="930"/>
      </w:tblGrid>
      <w:tr w:rsidR="00DD79C7" w:rsidRPr="00EF0E58" w:rsidTr="0039288D">
        <w:trPr>
          <w:trHeight w:val="85"/>
        </w:trPr>
        <w:tc>
          <w:tcPr>
            <w:tcW w:w="35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79C7" w:rsidRPr="00EF0E58" w:rsidRDefault="00DD79C7" w:rsidP="0039288D">
            <w:pPr>
              <w:spacing w:before="100" w:beforeAutospacing="1" w:after="100" w:afterAutospacing="1" w:line="85" w:lineRule="atLeast"/>
              <w:jc w:val="center"/>
              <w:rPr>
                <w:rFonts w:ascii="Times New Roman" w:eastAsia="Times New Roman" w:hAnsi="Times New Roman" w:cs="Times New Roman"/>
                <w:color w:val="000000"/>
              </w:rPr>
            </w:pPr>
            <w:r w:rsidRPr="00EF0E58">
              <w:rPr>
                <w:rFonts w:ascii="Times New Roman" w:eastAsia="Times New Roman" w:hAnsi="Times New Roman" w:cs="Times New Roman"/>
                <w:color w:val="000000"/>
              </w:rPr>
              <w:t>Индикаторы</w:t>
            </w:r>
          </w:p>
        </w:tc>
        <w:tc>
          <w:tcPr>
            <w:tcW w:w="91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79C7" w:rsidRPr="00EF0E58" w:rsidRDefault="00DD79C7" w:rsidP="0039288D">
            <w:pPr>
              <w:spacing w:before="100" w:beforeAutospacing="1" w:after="100" w:afterAutospacing="1" w:line="85" w:lineRule="atLeast"/>
              <w:jc w:val="center"/>
              <w:rPr>
                <w:rFonts w:ascii="Times New Roman" w:eastAsia="Times New Roman" w:hAnsi="Times New Roman" w:cs="Times New Roman"/>
                <w:color w:val="000000"/>
              </w:rPr>
            </w:pPr>
            <w:r w:rsidRPr="00EF0E58">
              <w:rPr>
                <w:rFonts w:ascii="Times New Roman" w:eastAsia="Times New Roman" w:hAnsi="Times New Roman" w:cs="Times New Roman"/>
                <w:color w:val="000000"/>
              </w:rPr>
              <w:t>2007 год</w:t>
            </w:r>
          </w:p>
        </w:tc>
        <w:tc>
          <w:tcPr>
            <w:tcW w:w="113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79C7" w:rsidRPr="00EF0E58" w:rsidRDefault="00DD79C7" w:rsidP="0039288D">
            <w:pPr>
              <w:spacing w:before="100" w:beforeAutospacing="1" w:after="100" w:afterAutospacing="1" w:line="85" w:lineRule="atLeast"/>
              <w:jc w:val="center"/>
              <w:rPr>
                <w:rFonts w:ascii="Times New Roman" w:eastAsia="Times New Roman" w:hAnsi="Times New Roman" w:cs="Times New Roman"/>
                <w:color w:val="000000"/>
              </w:rPr>
            </w:pPr>
            <w:r w:rsidRPr="00EF0E58">
              <w:rPr>
                <w:rFonts w:ascii="Times New Roman" w:eastAsia="Times New Roman" w:hAnsi="Times New Roman" w:cs="Times New Roman"/>
                <w:color w:val="000000"/>
              </w:rPr>
              <w:t>2011 год</w:t>
            </w:r>
          </w:p>
        </w:tc>
        <w:tc>
          <w:tcPr>
            <w:tcW w:w="113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79C7" w:rsidRPr="00EF0E58" w:rsidRDefault="00DD79C7" w:rsidP="0039288D">
            <w:pPr>
              <w:spacing w:before="100" w:beforeAutospacing="1" w:after="100" w:afterAutospacing="1" w:line="85" w:lineRule="atLeast"/>
              <w:jc w:val="center"/>
              <w:rPr>
                <w:rFonts w:ascii="Times New Roman" w:eastAsia="Times New Roman" w:hAnsi="Times New Roman" w:cs="Times New Roman"/>
                <w:color w:val="000000"/>
              </w:rPr>
            </w:pPr>
            <w:r w:rsidRPr="00EF0E58">
              <w:rPr>
                <w:rFonts w:ascii="Times New Roman" w:eastAsia="Times New Roman" w:hAnsi="Times New Roman" w:cs="Times New Roman"/>
                <w:color w:val="000000"/>
              </w:rPr>
              <w:t>2012 год</w:t>
            </w:r>
          </w:p>
        </w:tc>
        <w:tc>
          <w:tcPr>
            <w:tcW w:w="113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79C7" w:rsidRPr="00EF0E58" w:rsidRDefault="00DD79C7" w:rsidP="0039288D">
            <w:pPr>
              <w:spacing w:before="100" w:beforeAutospacing="1" w:after="100" w:afterAutospacing="1" w:line="85" w:lineRule="atLeast"/>
              <w:jc w:val="center"/>
              <w:rPr>
                <w:rFonts w:ascii="Times New Roman" w:eastAsia="Times New Roman" w:hAnsi="Times New Roman" w:cs="Times New Roman"/>
                <w:color w:val="000000"/>
              </w:rPr>
            </w:pPr>
            <w:r w:rsidRPr="00EF0E58">
              <w:rPr>
                <w:rFonts w:ascii="Times New Roman" w:eastAsia="Times New Roman" w:hAnsi="Times New Roman" w:cs="Times New Roman"/>
                <w:color w:val="000000"/>
              </w:rPr>
              <w:t>2013 год</w:t>
            </w:r>
          </w:p>
        </w:tc>
        <w:tc>
          <w:tcPr>
            <w:tcW w:w="113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79C7" w:rsidRPr="00EF0E58" w:rsidRDefault="00DD79C7" w:rsidP="0039288D">
            <w:pPr>
              <w:spacing w:before="100" w:beforeAutospacing="1" w:after="100" w:afterAutospacing="1" w:line="85" w:lineRule="atLeast"/>
              <w:jc w:val="center"/>
              <w:rPr>
                <w:rFonts w:ascii="Times New Roman" w:eastAsia="Times New Roman" w:hAnsi="Times New Roman" w:cs="Times New Roman"/>
                <w:color w:val="000000"/>
              </w:rPr>
            </w:pPr>
            <w:r w:rsidRPr="00EF0E58">
              <w:rPr>
                <w:rFonts w:ascii="Times New Roman" w:eastAsia="Times New Roman" w:hAnsi="Times New Roman" w:cs="Times New Roman"/>
                <w:color w:val="000000"/>
              </w:rPr>
              <w:t>2014 год</w:t>
            </w:r>
          </w:p>
        </w:tc>
        <w:tc>
          <w:tcPr>
            <w:tcW w:w="99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79C7" w:rsidRPr="00EF0E58" w:rsidRDefault="00DD79C7" w:rsidP="0039288D">
            <w:pPr>
              <w:spacing w:before="100" w:beforeAutospacing="1" w:after="100" w:afterAutospacing="1" w:line="85" w:lineRule="atLeast"/>
              <w:jc w:val="center"/>
              <w:rPr>
                <w:rFonts w:ascii="Times New Roman" w:eastAsia="Times New Roman" w:hAnsi="Times New Roman" w:cs="Times New Roman"/>
                <w:color w:val="000000"/>
              </w:rPr>
            </w:pPr>
            <w:r w:rsidRPr="00EF0E58">
              <w:rPr>
                <w:rFonts w:ascii="Times New Roman" w:eastAsia="Times New Roman" w:hAnsi="Times New Roman" w:cs="Times New Roman"/>
                <w:color w:val="000000"/>
              </w:rPr>
              <w:t>2015 год</w:t>
            </w:r>
          </w:p>
        </w:tc>
        <w:tc>
          <w:tcPr>
            <w:tcW w:w="111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79C7" w:rsidRPr="00EF0E58" w:rsidRDefault="00DD79C7" w:rsidP="0039288D">
            <w:pPr>
              <w:spacing w:before="100" w:beforeAutospacing="1" w:after="100" w:afterAutospacing="1" w:line="85" w:lineRule="atLeast"/>
              <w:jc w:val="center"/>
              <w:rPr>
                <w:rFonts w:ascii="Times New Roman" w:eastAsia="Times New Roman" w:hAnsi="Times New Roman" w:cs="Times New Roman"/>
                <w:color w:val="000000"/>
              </w:rPr>
            </w:pPr>
            <w:r w:rsidRPr="00EF0E58">
              <w:rPr>
                <w:rFonts w:ascii="Times New Roman" w:eastAsia="Times New Roman" w:hAnsi="Times New Roman" w:cs="Times New Roman"/>
                <w:color w:val="000000"/>
              </w:rPr>
              <w:t>2020 год</w:t>
            </w:r>
          </w:p>
        </w:tc>
      </w:tr>
      <w:tr w:rsidR="00DD79C7" w:rsidRPr="00EF0E58" w:rsidTr="0039288D">
        <w:trPr>
          <w:trHeight w:val="480"/>
        </w:trPr>
        <w:tc>
          <w:tcPr>
            <w:tcW w:w="35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79C7" w:rsidRPr="00EF0E58" w:rsidRDefault="00DD79C7" w:rsidP="0039288D">
            <w:pPr>
              <w:spacing w:before="100" w:beforeAutospacing="1" w:after="100" w:afterAutospacing="1" w:line="240" w:lineRule="auto"/>
              <w:rPr>
                <w:rFonts w:ascii="Times New Roman" w:eastAsia="Times New Roman" w:hAnsi="Times New Roman" w:cs="Times New Roman"/>
                <w:color w:val="000000"/>
              </w:rPr>
            </w:pPr>
            <w:r w:rsidRPr="00EF0E58">
              <w:rPr>
                <w:rFonts w:ascii="Times New Roman" w:eastAsia="Times New Roman" w:hAnsi="Times New Roman" w:cs="Times New Roman"/>
                <w:color w:val="000000"/>
              </w:rPr>
              <w:t>Производительность труда на одного занятого, млн. руб</w:t>
            </w:r>
            <w:r w:rsidRPr="00EF0E58">
              <w:rPr>
                <w:rFonts w:ascii="Arial" w:eastAsia="Times New Roman" w:hAnsi="Arial" w:cs="Arial"/>
                <w:color w:val="000000"/>
              </w:rPr>
              <w:t>.</w:t>
            </w:r>
          </w:p>
        </w:tc>
        <w:tc>
          <w:tcPr>
            <w:tcW w:w="91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79C7" w:rsidRPr="00EF0E58" w:rsidRDefault="00DD79C7" w:rsidP="0039288D">
            <w:pPr>
              <w:spacing w:before="100" w:beforeAutospacing="1" w:after="100" w:afterAutospacing="1" w:line="240" w:lineRule="auto"/>
              <w:jc w:val="center"/>
              <w:rPr>
                <w:rFonts w:ascii="Times New Roman" w:eastAsia="Times New Roman" w:hAnsi="Times New Roman" w:cs="Times New Roman"/>
                <w:color w:val="000000"/>
              </w:rPr>
            </w:pPr>
            <w:r w:rsidRPr="00EF0E58">
              <w:rPr>
                <w:rFonts w:ascii="Times New Roman" w:eastAsia="Times New Roman" w:hAnsi="Times New Roman" w:cs="Times New Roman"/>
                <w:color w:val="000000"/>
              </w:rPr>
              <w:t>0,071</w:t>
            </w:r>
          </w:p>
        </w:tc>
        <w:tc>
          <w:tcPr>
            <w:tcW w:w="113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79C7" w:rsidRPr="00EF0E58" w:rsidRDefault="00DD79C7" w:rsidP="0039288D">
            <w:pPr>
              <w:spacing w:before="100" w:beforeAutospacing="1" w:after="100" w:afterAutospacing="1" w:line="240" w:lineRule="auto"/>
              <w:jc w:val="center"/>
              <w:rPr>
                <w:rFonts w:ascii="Times New Roman" w:eastAsia="Times New Roman" w:hAnsi="Times New Roman" w:cs="Times New Roman"/>
                <w:color w:val="000000"/>
              </w:rPr>
            </w:pPr>
            <w:r w:rsidRPr="00EF0E58">
              <w:rPr>
                <w:rFonts w:ascii="Times New Roman" w:eastAsia="Times New Roman" w:hAnsi="Times New Roman" w:cs="Times New Roman"/>
                <w:color w:val="000000"/>
              </w:rPr>
              <w:t>0,097</w:t>
            </w:r>
          </w:p>
        </w:tc>
        <w:tc>
          <w:tcPr>
            <w:tcW w:w="113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79C7" w:rsidRPr="00EF0E58" w:rsidRDefault="00DD79C7" w:rsidP="0039288D">
            <w:pPr>
              <w:spacing w:before="100" w:beforeAutospacing="1" w:after="100" w:afterAutospacing="1" w:line="240" w:lineRule="auto"/>
              <w:jc w:val="center"/>
              <w:rPr>
                <w:rFonts w:ascii="Times New Roman" w:eastAsia="Times New Roman" w:hAnsi="Times New Roman" w:cs="Times New Roman"/>
                <w:color w:val="000000"/>
              </w:rPr>
            </w:pPr>
            <w:r w:rsidRPr="00EF0E58">
              <w:rPr>
                <w:rFonts w:ascii="Times New Roman" w:eastAsia="Times New Roman" w:hAnsi="Times New Roman" w:cs="Times New Roman"/>
                <w:color w:val="000000"/>
              </w:rPr>
              <w:t>0,103</w:t>
            </w:r>
          </w:p>
        </w:tc>
        <w:tc>
          <w:tcPr>
            <w:tcW w:w="113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79C7" w:rsidRPr="00EF0E58" w:rsidRDefault="00DD79C7" w:rsidP="0039288D">
            <w:pPr>
              <w:spacing w:before="100" w:beforeAutospacing="1" w:after="100" w:afterAutospacing="1" w:line="240" w:lineRule="auto"/>
              <w:jc w:val="center"/>
              <w:rPr>
                <w:rFonts w:ascii="Times New Roman" w:eastAsia="Times New Roman" w:hAnsi="Times New Roman" w:cs="Times New Roman"/>
                <w:color w:val="000000"/>
              </w:rPr>
            </w:pPr>
            <w:r w:rsidRPr="00EF0E58">
              <w:rPr>
                <w:rFonts w:ascii="Times New Roman" w:eastAsia="Times New Roman" w:hAnsi="Times New Roman" w:cs="Times New Roman"/>
                <w:color w:val="000000"/>
              </w:rPr>
              <w:t>0,104</w:t>
            </w:r>
          </w:p>
        </w:tc>
        <w:tc>
          <w:tcPr>
            <w:tcW w:w="113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79C7" w:rsidRPr="00EF0E58" w:rsidRDefault="00DD79C7" w:rsidP="0039288D">
            <w:pPr>
              <w:spacing w:before="100" w:beforeAutospacing="1" w:after="100" w:afterAutospacing="1" w:line="240" w:lineRule="auto"/>
              <w:jc w:val="center"/>
              <w:rPr>
                <w:rFonts w:ascii="Times New Roman" w:eastAsia="Times New Roman" w:hAnsi="Times New Roman" w:cs="Times New Roman"/>
                <w:color w:val="000000"/>
              </w:rPr>
            </w:pPr>
            <w:r w:rsidRPr="00EF0E58">
              <w:rPr>
                <w:rFonts w:ascii="Times New Roman" w:eastAsia="Times New Roman" w:hAnsi="Times New Roman" w:cs="Times New Roman"/>
                <w:color w:val="000000"/>
              </w:rPr>
              <w:t>0,108</w:t>
            </w:r>
          </w:p>
        </w:tc>
        <w:tc>
          <w:tcPr>
            <w:tcW w:w="99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79C7" w:rsidRPr="00EF0E58" w:rsidRDefault="00DD79C7" w:rsidP="0039288D">
            <w:pPr>
              <w:spacing w:before="100" w:beforeAutospacing="1" w:after="100" w:afterAutospacing="1" w:line="240" w:lineRule="auto"/>
              <w:jc w:val="center"/>
              <w:rPr>
                <w:rFonts w:ascii="Times New Roman" w:eastAsia="Times New Roman" w:hAnsi="Times New Roman" w:cs="Times New Roman"/>
                <w:color w:val="000000"/>
              </w:rPr>
            </w:pPr>
            <w:r w:rsidRPr="00EF0E58">
              <w:rPr>
                <w:rFonts w:ascii="Times New Roman" w:eastAsia="Times New Roman" w:hAnsi="Times New Roman" w:cs="Times New Roman"/>
                <w:color w:val="000000"/>
              </w:rPr>
              <w:t>0,114</w:t>
            </w:r>
          </w:p>
        </w:tc>
        <w:tc>
          <w:tcPr>
            <w:tcW w:w="111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79C7" w:rsidRPr="00EF0E58" w:rsidRDefault="00DD79C7" w:rsidP="0039288D">
            <w:pPr>
              <w:spacing w:before="100" w:beforeAutospacing="1" w:after="100" w:afterAutospacing="1" w:line="240" w:lineRule="auto"/>
              <w:jc w:val="center"/>
              <w:rPr>
                <w:rFonts w:ascii="Times New Roman" w:eastAsia="Times New Roman" w:hAnsi="Times New Roman" w:cs="Times New Roman"/>
                <w:color w:val="000000"/>
              </w:rPr>
            </w:pPr>
            <w:r w:rsidRPr="00EF0E58">
              <w:rPr>
                <w:rFonts w:ascii="Times New Roman" w:eastAsia="Times New Roman" w:hAnsi="Times New Roman" w:cs="Times New Roman"/>
                <w:color w:val="000000"/>
              </w:rPr>
              <w:t>0,150</w:t>
            </w:r>
          </w:p>
        </w:tc>
      </w:tr>
      <w:tr w:rsidR="00DD79C7" w:rsidRPr="00EF0E58" w:rsidTr="0039288D">
        <w:trPr>
          <w:trHeight w:val="360"/>
        </w:trPr>
        <w:tc>
          <w:tcPr>
            <w:tcW w:w="35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79C7" w:rsidRPr="00EF0E58" w:rsidRDefault="00DD79C7" w:rsidP="0039288D">
            <w:pPr>
              <w:spacing w:before="100" w:beforeAutospacing="1" w:after="100" w:afterAutospacing="1" w:line="240" w:lineRule="auto"/>
              <w:rPr>
                <w:rFonts w:ascii="Times New Roman" w:eastAsia="Times New Roman" w:hAnsi="Times New Roman" w:cs="Times New Roman"/>
                <w:color w:val="000000"/>
              </w:rPr>
            </w:pPr>
            <w:r w:rsidRPr="00EF0E58">
              <w:rPr>
                <w:rFonts w:ascii="Times New Roman" w:eastAsia="Times New Roman" w:hAnsi="Times New Roman" w:cs="Times New Roman"/>
                <w:color w:val="000000"/>
              </w:rPr>
              <w:lastRenderedPageBreak/>
              <w:t>Объем инвестиций в основной капитал, млн. рублей</w:t>
            </w:r>
          </w:p>
        </w:tc>
        <w:tc>
          <w:tcPr>
            <w:tcW w:w="91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79C7" w:rsidRPr="00EF0E58" w:rsidRDefault="00DD79C7" w:rsidP="0039288D">
            <w:pPr>
              <w:spacing w:before="100" w:beforeAutospacing="1" w:after="100" w:afterAutospacing="1" w:line="240" w:lineRule="auto"/>
              <w:jc w:val="center"/>
              <w:rPr>
                <w:rFonts w:ascii="Times New Roman" w:eastAsia="Times New Roman" w:hAnsi="Times New Roman" w:cs="Times New Roman"/>
                <w:color w:val="000000"/>
              </w:rPr>
            </w:pPr>
            <w:r w:rsidRPr="00EF0E58">
              <w:rPr>
                <w:rFonts w:ascii="Times New Roman" w:eastAsia="Times New Roman" w:hAnsi="Times New Roman" w:cs="Times New Roman"/>
                <w:color w:val="000000"/>
              </w:rPr>
              <w:t>5,8</w:t>
            </w:r>
          </w:p>
        </w:tc>
        <w:tc>
          <w:tcPr>
            <w:tcW w:w="113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79C7" w:rsidRPr="00EF0E58" w:rsidRDefault="00DD79C7" w:rsidP="0039288D">
            <w:pPr>
              <w:spacing w:before="100" w:beforeAutospacing="1" w:after="100" w:afterAutospacing="1" w:line="240" w:lineRule="auto"/>
              <w:jc w:val="center"/>
              <w:rPr>
                <w:rFonts w:ascii="Times New Roman" w:eastAsia="Times New Roman" w:hAnsi="Times New Roman" w:cs="Times New Roman"/>
                <w:color w:val="000000"/>
              </w:rPr>
            </w:pPr>
            <w:r w:rsidRPr="00EF0E58">
              <w:rPr>
                <w:rFonts w:ascii="Times New Roman" w:eastAsia="Times New Roman" w:hAnsi="Times New Roman" w:cs="Times New Roman"/>
                <w:color w:val="000000"/>
              </w:rPr>
              <w:t>9,1</w:t>
            </w:r>
          </w:p>
        </w:tc>
        <w:tc>
          <w:tcPr>
            <w:tcW w:w="113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79C7" w:rsidRPr="00EF0E58" w:rsidRDefault="00DD79C7" w:rsidP="0039288D">
            <w:pPr>
              <w:spacing w:before="100" w:beforeAutospacing="1" w:after="100" w:afterAutospacing="1" w:line="240" w:lineRule="auto"/>
              <w:jc w:val="center"/>
              <w:rPr>
                <w:rFonts w:ascii="Times New Roman" w:eastAsia="Times New Roman" w:hAnsi="Times New Roman" w:cs="Times New Roman"/>
                <w:color w:val="000000"/>
              </w:rPr>
            </w:pPr>
            <w:r w:rsidRPr="00EF0E58">
              <w:rPr>
                <w:rFonts w:ascii="Times New Roman" w:eastAsia="Times New Roman" w:hAnsi="Times New Roman" w:cs="Times New Roman"/>
                <w:color w:val="000000"/>
              </w:rPr>
              <w:t>10,9</w:t>
            </w:r>
          </w:p>
        </w:tc>
        <w:tc>
          <w:tcPr>
            <w:tcW w:w="113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79C7" w:rsidRPr="00EF0E58" w:rsidRDefault="00DD79C7" w:rsidP="0039288D">
            <w:pPr>
              <w:spacing w:before="100" w:beforeAutospacing="1" w:after="100" w:afterAutospacing="1" w:line="240" w:lineRule="auto"/>
              <w:jc w:val="center"/>
              <w:rPr>
                <w:rFonts w:ascii="Times New Roman" w:eastAsia="Times New Roman" w:hAnsi="Times New Roman" w:cs="Times New Roman"/>
                <w:color w:val="000000"/>
              </w:rPr>
            </w:pPr>
            <w:r w:rsidRPr="00EF0E58">
              <w:rPr>
                <w:rFonts w:ascii="Times New Roman" w:eastAsia="Times New Roman" w:hAnsi="Times New Roman" w:cs="Times New Roman"/>
                <w:color w:val="000000"/>
              </w:rPr>
              <w:t>12,5</w:t>
            </w:r>
          </w:p>
        </w:tc>
        <w:tc>
          <w:tcPr>
            <w:tcW w:w="113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79C7" w:rsidRPr="00EF0E58" w:rsidRDefault="00DD79C7" w:rsidP="0039288D">
            <w:pPr>
              <w:spacing w:before="100" w:beforeAutospacing="1" w:after="100" w:afterAutospacing="1" w:line="240" w:lineRule="auto"/>
              <w:jc w:val="center"/>
              <w:rPr>
                <w:rFonts w:ascii="Times New Roman" w:eastAsia="Times New Roman" w:hAnsi="Times New Roman" w:cs="Times New Roman"/>
                <w:color w:val="000000"/>
              </w:rPr>
            </w:pPr>
            <w:r w:rsidRPr="00EF0E58">
              <w:rPr>
                <w:rFonts w:ascii="Times New Roman" w:eastAsia="Times New Roman" w:hAnsi="Times New Roman" w:cs="Times New Roman"/>
                <w:color w:val="000000"/>
              </w:rPr>
              <w:t>14,4</w:t>
            </w:r>
          </w:p>
        </w:tc>
        <w:tc>
          <w:tcPr>
            <w:tcW w:w="99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79C7" w:rsidRPr="00EF0E58" w:rsidRDefault="00DD79C7" w:rsidP="0039288D">
            <w:pPr>
              <w:spacing w:before="100" w:beforeAutospacing="1" w:after="100" w:afterAutospacing="1" w:line="240" w:lineRule="auto"/>
              <w:jc w:val="center"/>
              <w:rPr>
                <w:rFonts w:ascii="Times New Roman" w:eastAsia="Times New Roman" w:hAnsi="Times New Roman" w:cs="Times New Roman"/>
                <w:color w:val="000000"/>
              </w:rPr>
            </w:pPr>
            <w:r w:rsidRPr="00EF0E58">
              <w:rPr>
                <w:rFonts w:ascii="Times New Roman" w:eastAsia="Times New Roman" w:hAnsi="Times New Roman" w:cs="Times New Roman"/>
                <w:color w:val="000000"/>
              </w:rPr>
              <w:t>16,6</w:t>
            </w:r>
          </w:p>
        </w:tc>
        <w:tc>
          <w:tcPr>
            <w:tcW w:w="111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79C7" w:rsidRPr="00EF0E58" w:rsidRDefault="00DD79C7" w:rsidP="0039288D">
            <w:pPr>
              <w:spacing w:before="100" w:beforeAutospacing="1" w:after="100" w:afterAutospacing="1" w:line="240" w:lineRule="auto"/>
              <w:jc w:val="center"/>
              <w:rPr>
                <w:rFonts w:ascii="Times New Roman" w:eastAsia="Times New Roman" w:hAnsi="Times New Roman" w:cs="Times New Roman"/>
                <w:color w:val="000000"/>
              </w:rPr>
            </w:pPr>
            <w:r w:rsidRPr="00EF0E58">
              <w:rPr>
                <w:rFonts w:ascii="Times New Roman" w:eastAsia="Times New Roman" w:hAnsi="Times New Roman" w:cs="Times New Roman"/>
                <w:color w:val="000000"/>
              </w:rPr>
              <w:t>41,1</w:t>
            </w:r>
          </w:p>
        </w:tc>
      </w:tr>
      <w:tr w:rsidR="00DD79C7" w:rsidRPr="00EF0E58" w:rsidTr="0039288D">
        <w:trPr>
          <w:trHeight w:val="556"/>
        </w:trPr>
        <w:tc>
          <w:tcPr>
            <w:tcW w:w="35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79C7" w:rsidRPr="00EF0E58" w:rsidRDefault="00DD79C7" w:rsidP="0039288D">
            <w:pPr>
              <w:spacing w:before="100" w:beforeAutospacing="1" w:after="100" w:afterAutospacing="1" w:line="240" w:lineRule="auto"/>
              <w:rPr>
                <w:rFonts w:ascii="Times New Roman" w:eastAsia="Times New Roman" w:hAnsi="Times New Roman" w:cs="Times New Roman"/>
                <w:color w:val="000000"/>
              </w:rPr>
            </w:pPr>
            <w:r w:rsidRPr="00EF0E58">
              <w:rPr>
                <w:rFonts w:ascii="Times New Roman" w:eastAsia="Times New Roman" w:hAnsi="Times New Roman" w:cs="Times New Roman"/>
                <w:color w:val="000000"/>
              </w:rPr>
              <w:t>Среднемесячная заработная плата работников, рублей</w:t>
            </w:r>
          </w:p>
        </w:tc>
        <w:tc>
          <w:tcPr>
            <w:tcW w:w="91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79C7" w:rsidRPr="00EF0E58" w:rsidRDefault="00DD79C7" w:rsidP="0039288D">
            <w:pPr>
              <w:spacing w:before="100" w:beforeAutospacing="1" w:after="100" w:afterAutospacing="1" w:line="240" w:lineRule="auto"/>
              <w:ind w:left="-56" w:right="-56"/>
              <w:jc w:val="center"/>
              <w:rPr>
                <w:rFonts w:ascii="Times New Roman" w:eastAsia="Times New Roman" w:hAnsi="Times New Roman" w:cs="Times New Roman"/>
                <w:color w:val="000000"/>
              </w:rPr>
            </w:pPr>
            <w:r w:rsidRPr="00EF0E58">
              <w:rPr>
                <w:rFonts w:ascii="Times New Roman" w:eastAsia="Times New Roman" w:hAnsi="Times New Roman" w:cs="Times New Roman"/>
                <w:color w:val="000000"/>
              </w:rPr>
              <w:t>5948</w:t>
            </w:r>
          </w:p>
        </w:tc>
        <w:tc>
          <w:tcPr>
            <w:tcW w:w="113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79C7" w:rsidRPr="00EF0E58" w:rsidRDefault="00DD79C7" w:rsidP="0039288D">
            <w:pPr>
              <w:spacing w:before="100" w:beforeAutospacing="1" w:after="100" w:afterAutospacing="1" w:line="240" w:lineRule="auto"/>
              <w:ind w:left="-56" w:right="-56"/>
              <w:jc w:val="center"/>
              <w:rPr>
                <w:rFonts w:ascii="Times New Roman" w:eastAsia="Times New Roman" w:hAnsi="Times New Roman" w:cs="Times New Roman"/>
                <w:color w:val="000000"/>
              </w:rPr>
            </w:pPr>
            <w:r w:rsidRPr="00EF0E58">
              <w:rPr>
                <w:rFonts w:ascii="Times New Roman" w:eastAsia="Times New Roman" w:hAnsi="Times New Roman" w:cs="Times New Roman"/>
                <w:color w:val="000000"/>
              </w:rPr>
              <w:t>9665</w:t>
            </w:r>
          </w:p>
        </w:tc>
        <w:tc>
          <w:tcPr>
            <w:tcW w:w="113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79C7" w:rsidRPr="00EF0E58" w:rsidRDefault="00DD79C7" w:rsidP="0039288D">
            <w:pPr>
              <w:spacing w:before="100" w:beforeAutospacing="1" w:after="100" w:afterAutospacing="1" w:line="240" w:lineRule="auto"/>
              <w:ind w:left="-56" w:right="-56"/>
              <w:jc w:val="center"/>
              <w:rPr>
                <w:rFonts w:ascii="Times New Roman" w:eastAsia="Times New Roman" w:hAnsi="Times New Roman" w:cs="Times New Roman"/>
                <w:color w:val="000000"/>
              </w:rPr>
            </w:pPr>
            <w:r w:rsidRPr="00EF0E58">
              <w:rPr>
                <w:rFonts w:ascii="Times New Roman" w:eastAsia="Times New Roman" w:hAnsi="Times New Roman" w:cs="Times New Roman"/>
                <w:color w:val="000000"/>
              </w:rPr>
              <w:t>10546</w:t>
            </w:r>
          </w:p>
        </w:tc>
        <w:tc>
          <w:tcPr>
            <w:tcW w:w="113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79C7" w:rsidRPr="00EF0E58" w:rsidRDefault="00DD79C7" w:rsidP="0039288D">
            <w:pPr>
              <w:spacing w:before="100" w:beforeAutospacing="1" w:after="100" w:afterAutospacing="1" w:line="240" w:lineRule="auto"/>
              <w:ind w:left="-56" w:right="-56"/>
              <w:jc w:val="center"/>
              <w:rPr>
                <w:rFonts w:ascii="Times New Roman" w:eastAsia="Times New Roman" w:hAnsi="Times New Roman" w:cs="Times New Roman"/>
                <w:color w:val="000000"/>
              </w:rPr>
            </w:pPr>
            <w:r w:rsidRPr="00EF0E58">
              <w:rPr>
                <w:rFonts w:ascii="Times New Roman" w:eastAsia="Times New Roman" w:hAnsi="Times New Roman" w:cs="Times New Roman"/>
                <w:color w:val="000000"/>
              </w:rPr>
              <w:t>11563</w:t>
            </w:r>
          </w:p>
        </w:tc>
        <w:tc>
          <w:tcPr>
            <w:tcW w:w="113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79C7" w:rsidRPr="00EF0E58" w:rsidRDefault="00DD79C7" w:rsidP="0039288D">
            <w:pPr>
              <w:spacing w:before="100" w:beforeAutospacing="1" w:after="100" w:afterAutospacing="1" w:line="240" w:lineRule="auto"/>
              <w:ind w:left="-56" w:right="-56"/>
              <w:jc w:val="center"/>
              <w:rPr>
                <w:rFonts w:ascii="Times New Roman" w:eastAsia="Times New Roman" w:hAnsi="Times New Roman" w:cs="Times New Roman"/>
                <w:color w:val="000000"/>
              </w:rPr>
            </w:pPr>
            <w:r w:rsidRPr="00EF0E58">
              <w:rPr>
                <w:rFonts w:ascii="Times New Roman" w:eastAsia="Times New Roman" w:hAnsi="Times New Roman" w:cs="Times New Roman"/>
                <w:color w:val="000000"/>
              </w:rPr>
              <w:t>12669</w:t>
            </w:r>
          </w:p>
        </w:tc>
        <w:tc>
          <w:tcPr>
            <w:tcW w:w="99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79C7" w:rsidRPr="00EF0E58" w:rsidRDefault="00DD79C7" w:rsidP="0039288D">
            <w:pPr>
              <w:spacing w:before="100" w:beforeAutospacing="1" w:after="100" w:afterAutospacing="1" w:line="240" w:lineRule="auto"/>
              <w:ind w:left="-56" w:right="-56"/>
              <w:jc w:val="center"/>
              <w:rPr>
                <w:rFonts w:ascii="Times New Roman" w:eastAsia="Times New Roman" w:hAnsi="Times New Roman" w:cs="Times New Roman"/>
                <w:color w:val="000000"/>
              </w:rPr>
            </w:pPr>
            <w:r w:rsidRPr="00EF0E58">
              <w:rPr>
                <w:rFonts w:ascii="Times New Roman" w:eastAsia="Times New Roman" w:hAnsi="Times New Roman" w:cs="Times New Roman"/>
                <w:color w:val="000000"/>
              </w:rPr>
              <w:t>13906</w:t>
            </w:r>
          </w:p>
        </w:tc>
        <w:tc>
          <w:tcPr>
            <w:tcW w:w="111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79C7" w:rsidRPr="00EF0E58" w:rsidRDefault="00DD79C7" w:rsidP="0039288D">
            <w:pPr>
              <w:spacing w:before="100" w:beforeAutospacing="1" w:after="100" w:afterAutospacing="1" w:line="240" w:lineRule="auto"/>
              <w:ind w:left="-56" w:right="-56"/>
              <w:jc w:val="center"/>
              <w:rPr>
                <w:rFonts w:ascii="Times New Roman" w:eastAsia="Times New Roman" w:hAnsi="Times New Roman" w:cs="Times New Roman"/>
                <w:color w:val="000000"/>
              </w:rPr>
            </w:pPr>
            <w:r w:rsidRPr="00EF0E58">
              <w:rPr>
                <w:rFonts w:ascii="Times New Roman" w:eastAsia="Times New Roman" w:hAnsi="Times New Roman" w:cs="Times New Roman"/>
                <w:color w:val="000000"/>
              </w:rPr>
              <w:t>22662</w:t>
            </w:r>
          </w:p>
        </w:tc>
      </w:tr>
      <w:tr w:rsidR="00DD79C7" w:rsidRPr="00EF0E58" w:rsidTr="0039288D">
        <w:trPr>
          <w:trHeight w:val="599"/>
        </w:trPr>
        <w:tc>
          <w:tcPr>
            <w:tcW w:w="35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79C7" w:rsidRPr="00EF0E58" w:rsidRDefault="00DD79C7" w:rsidP="0039288D">
            <w:pPr>
              <w:spacing w:before="100" w:beforeAutospacing="1" w:after="100" w:afterAutospacing="1" w:line="240" w:lineRule="auto"/>
              <w:rPr>
                <w:rFonts w:ascii="Times New Roman" w:eastAsia="Times New Roman" w:hAnsi="Times New Roman" w:cs="Times New Roman"/>
                <w:color w:val="000000"/>
              </w:rPr>
            </w:pPr>
            <w:r w:rsidRPr="00EF0E58">
              <w:rPr>
                <w:rFonts w:ascii="Times New Roman" w:eastAsia="Times New Roman" w:hAnsi="Times New Roman" w:cs="Times New Roman"/>
                <w:color w:val="000000"/>
              </w:rPr>
              <w:t>Реальная среднемесячная </w:t>
            </w:r>
            <w:r w:rsidRPr="00EF0E58">
              <w:rPr>
                <w:rFonts w:ascii="Times New Roman" w:eastAsia="Times New Roman" w:hAnsi="Times New Roman" w:cs="Times New Roman"/>
                <w:color w:val="000000"/>
              </w:rPr>
              <w:br/>
              <w:t>начисленная заработная</w:t>
            </w:r>
          </w:p>
          <w:p w:rsidR="00DD79C7" w:rsidRPr="00EF0E58" w:rsidRDefault="00DD79C7" w:rsidP="0039288D">
            <w:pPr>
              <w:spacing w:before="100" w:beforeAutospacing="1" w:after="100" w:afterAutospacing="1" w:line="240" w:lineRule="auto"/>
              <w:rPr>
                <w:rFonts w:ascii="Times New Roman" w:eastAsia="Times New Roman" w:hAnsi="Times New Roman" w:cs="Times New Roman"/>
                <w:color w:val="000000"/>
              </w:rPr>
            </w:pPr>
            <w:r w:rsidRPr="00EF0E58">
              <w:rPr>
                <w:rFonts w:ascii="Times New Roman" w:eastAsia="Times New Roman" w:hAnsi="Times New Roman" w:cs="Times New Roman"/>
                <w:color w:val="000000"/>
              </w:rPr>
              <w:t>плата работников в сравнении с предыдущим годом, %</w:t>
            </w:r>
          </w:p>
        </w:tc>
        <w:tc>
          <w:tcPr>
            <w:tcW w:w="91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79C7" w:rsidRPr="00EF0E58" w:rsidRDefault="00DD79C7" w:rsidP="0039288D">
            <w:pPr>
              <w:spacing w:after="0" w:line="240" w:lineRule="auto"/>
              <w:rPr>
                <w:rFonts w:ascii="Times New Roman" w:eastAsia="Times New Roman" w:hAnsi="Times New Roman" w:cs="Times New Roman"/>
                <w:color w:val="000000"/>
                <w:sz w:val="24"/>
                <w:szCs w:val="24"/>
              </w:rPr>
            </w:pPr>
          </w:p>
        </w:tc>
        <w:tc>
          <w:tcPr>
            <w:tcW w:w="113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79C7" w:rsidRPr="00EF0E58" w:rsidRDefault="00DD79C7" w:rsidP="0039288D">
            <w:pPr>
              <w:spacing w:before="100" w:beforeAutospacing="1" w:after="100" w:afterAutospacing="1" w:line="240" w:lineRule="auto"/>
              <w:jc w:val="center"/>
              <w:rPr>
                <w:rFonts w:ascii="Times New Roman" w:eastAsia="Times New Roman" w:hAnsi="Times New Roman" w:cs="Times New Roman"/>
                <w:color w:val="000000"/>
              </w:rPr>
            </w:pPr>
            <w:r w:rsidRPr="00EF0E58">
              <w:rPr>
                <w:rFonts w:ascii="Times New Roman" w:eastAsia="Times New Roman" w:hAnsi="Times New Roman" w:cs="Times New Roman"/>
                <w:color w:val="000000"/>
              </w:rPr>
              <w:t>135,5</w:t>
            </w:r>
          </w:p>
        </w:tc>
        <w:tc>
          <w:tcPr>
            <w:tcW w:w="113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79C7" w:rsidRPr="00EF0E58" w:rsidRDefault="00DD79C7" w:rsidP="0039288D">
            <w:pPr>
              <w:spacing w:before="100" w:beforeAutospacing="1" w:after="100" w:afterAutospacing="1" w:line="240" w:lineRule="auto"/>
              <w:jc w:val="center"/>
              <w:rPr>
                <w:rFonts w:ascii="Times New Roman" w:eastAsia="Times New Roman" w:hAnsi="Times New Roman" w:cs="Times New Roman"/>
                <w:color w:val="000000"/>
              </w:rPr>
            </w:pPr>
            <w:r w:rsidRPr="00EF0E58">
              <w:rPr>
                <w:rFonts w:ascii="Times New Roman" w:eastAsia="Times New Roman" w:hAnsi="Times New Roman" w:cs="Times New Roman"/>
                <w:color w:val="000000"/>
              </w:rPr>
              <w:t>109,1</w:t>
            </w:r>
          </w:p>
        </w:tc>
        <w:tc>
          <w:tcPr>
            <w:tcW w:w="113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79C7" w:rsidRPr="00EF0E58" w:rsidRDefault="00DD79C7" w:rsidP="0039288D">
            <w:pPr>
              <w:spacing w:before="100" w:beforeAutospacing="1" w:after="100" w:afterAutospacing="1" w:line="240" w:lineRule="auto"/>
              <w:jc w:val="center"/>
              <w:rPr>
                <w:rFonts w:ascii="Times New Roman" w:eastAsia="Times New Roman" w:hAnsi="Times New Roman" w:cs="Times New Roman"/>
                <w:color w:val="000000"/>
              </w:rPr>
            </w:pPr>
            <w:r w:rsidRPr="00EF0E58">
              <w:rPr>
                <w:rFonts w:ascii="Times New Roman" w:eastAsia="Times New Roman" w:hAnsi="Times New Roman" w:cs="Times New Roman"/>
                <w:color w:val="000000"/>
              </w:rPr>
              <w:t>109,6</w:t>
            </w:r>
          </w:p>
        </w:tc>
        <w:tc>
          <w:tcPr>
            <w:tcW w:w="113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79C7" w:rsidRPr="00EF0E58" w:rsidRDefault="00DD79C7" w:rsidP="0039288D">
            <w:pPr>
              <w:spacing w:before="100" w:beforeAutospacing="1" w:after="100" w:afterAutospacing="1" w:line="240" w:lineRule="auto"/>
              <w:jc w:val="center"/>
              <w:rPr>
                <w:rFonts w:ascii="Times New Roman" w:eastAsia="Times New Roman" w:hAnsi="Times New Roman" w:cs="Times New Roman"/>
                <w:color w:val="000000"/>
              </w:rPr>
            </w:pPr>
            <w:r w:rsidRPr="00EF0E58">
              <w:rPr>
                <w:rFonts w:ascii="Times New Roman" w:eastAsia="Times New Roman" w:hAnsi="Times New Roman" w:cs="Times New Roman"/>
                <w:color w:val="000000"/>
              </w:rPr>
              <w:t>109,6</w:t>
            </w:r>
          </w:p>
        </w:tc>
        <w:tc>
          <w:tcPr>
            <w:tcW w:w="99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79C7" w:rsidRPr="00EF0E58" w:rsidRDefault="00DD79C7" w:rsidP="0039288D">
            <w:pPr>
              <w:spacing w:before="100" w:beforeAutospacing="1" w:after="100" w:afterAutospacing="1" w:line="240" w:lineRule="auto"/>
              <w:jc w:val="center"/>
              <w:rPr>
                <w:rFonts w:ascii="Times New Roman" w:eastAsia="Times New Roman" w:hAnsi="Times New Roman" w:cs="Times New Roman"/>
                <w:color w:val="000000"/>
              </w:rPr>
            </w:pPr>
            <w:r w:rsidRPr="00EF0E58">
              <w:rPr>
                <w:rFonts w:ascii="Times New Roman" w:eastAsia="Times New Roman" w:hAnsi="Times New Roman" w:cs="Times New Roman"/>
                <w:color w:val="000000"/>
              </w:rPr>
              <w:t>109,8</w:t>
            </w:r>
          </w:p>
        </w:tc>
        <w:tc>
          <w:tcPr>
            <w:tcW w:w="111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79C7" w:rsidRPr="00EF0E58" w:rsidRDefault="00DD79C7" w:rsidP="0039288D">
            <w:pPr>
              <w:spacing w:before="100" w:beforeAutospacing="1" w:after="100" w:afterAutospacing="1" w:line="240" w:lineRule="auto"/>
              <w:jc w:val="center"/>
              <w:rPr>
                <w:rFonts w:ascii="Times New Roman" w:eastAsia="Times New Roman" w:hAnsi="Times New Roman" w:cs="Times New Roman"/>
                <w:color w:val="000000"/>
              </w:rPr>
            </w:pPr>
            <w:r w:rsidRPr="00EF0E58">
              <w:rPr>
                <w:rFonts w:ascii="Times New Roman" w:eastAsia="Times New Roman" w:hAnsi="Times New Roman" w:cs="Times New Roman"/>
                <w:color w:val="000000"/>
              </w:rPr>
              <w:t>162,9</w:t>
            </w:r>
          </w:p>
        </w:tc>
      </w:tr>
      <w:tr w:rsidR="00DD79C7" w:rsidRPr="00EF0E58" w:rsidTr="0039288D">
        <w:trPr>
          <w:trHeight w:val="480"/>
        </w:trPr>
        <w:tc>
          <w:tcPr>
            <w:tcW w:w="35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79C7" w:rsidRPr="00EF0E58" w:rsidRDefault="00DD79C7" w:rsidP="0039288D">
            <w:pPr>
              <w:spacing w:before="100" w:beforeAutospacing="1" w:after="100" w:afterAutospacing="1" w:line="240" w:lineRule="auto"/>
              <w:rPr>
                <w:rFonts w:ascii="Times New Roman" w:eastAsia="Times New Roman" w:hAnsi="Times New Roman" w:cs="Times New Roman"/>
                <w:color w:val="000000"/>
              </w:rPr>
            </w:pPr>
            <w:r w:rsidRPr="00EF0E58">
              <w:rPr>
                <w:rFonts w:ascii="Times New Roman" w:eastAsia="Times New Roman" w:hAnsi="Times New Roman" w:cs="Times New Roman"/>
                <w:color w:val="000000"/>
              </w:rPr>
              <w:t>Численность населения, имеющего доходы ниже прожиточного минимума, человек</w:t>
            </w:r>
          </w:p>
        </w:tc>
        <w:tc>
          <w:tcPr>
            <w:tcW w:w="91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79C7" w:rsidRPr="00EF0E58" w:rsidRDefault="00DD79C7" w:rsidP="0039288D">
            <w:pPr>
              <w:spacing w:before="100" w:beforeAutospacing="1" w:after="100" w:afterAutospacing="1" w:line="240" w:lineRule="auto"/>
              <w:jc w:val="center"/>
              <w:rPr>
                <w:rFonts w:ascii="Times New Roman" w:eastAsia="Times New Roman" w:hAnsi="Times New Roman" w:cs="Times New Roman"/>
                <w:color w:val="000000"/>
              </w:rPr>
            </w:pPr>
            <w:r w:rsidRPr="00EF0E58">
              <w:rPr>
                <w:rFonts w:ascii="Times New Roman" w:eastAsia="Times New Roman" w:hAnsi="Times New Roman" w:cs="Times New Roman"/>
                <w:color w:val="000000"/>
              </w:rPr>
              <w:t>329</w:t>
            </w:r>
          </w:p>
        </w:tc>
        <w:tc>
          <w:tcPr>
            <w:tcW w:w="113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79C7" w:rsidRPr="00EF0E58" w:rsidRDefault="00DD79C7" w:rsidP="0039288D">
            <w:pPr>
              <w:spacing w:before="100" w:beforeAutospacing="1" w:after="100" w:afterAutospacing="1" w:line="240" w:lineRule="auto"/>
              <w:jc w:val="center"/>
              <w:rPr>
                <w:rFonts w:ascii="Times New Roman" w:eastAsia="Times New Roman" w:hAnsi="Times New Roman" w:cs="Times New Roman"/>
                <w:color w:val="000000"/>
              </w:rPr>
            </w:pPr>
            <w:r w:rsidRPr="00EF0E58">
              <w:rPr>
                <w:rFonts w:ascii="Times New Roman" w:eastAsia="Times New Roman" w:hAnsi="Times New Roman" w:cs="Times New Roman"/>
                <w:color w:val="000000"/>
              </w:rPr>
              <w:t>259</w:t>
            </w:r>
          </w:p>
        </w:tc>
        <w:tc>
          <w:tcPr>
            <w:tcW w:w="113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79C7" w:rsidRPr="00EF0E58" w:rsidRDefault="00DD79C7" w:rsidP="0039288D">
            <w:pPr>
              <w:spacing w:before="100" w:beforeAutospacing="1" w:after="100" w:afterAutospacing="1" w:line="240" w:lineRule="auto"/>
              <w:jc w:val="center"/>
              <w:rPr>
                <w:rFonts w:ascii="Times New Roman" w:eastAsia="Times New Roman" w:hAnsi="Times New Roman" w:cs="Times New Roman"/>
                <w:color w:val="000000"/>
              </w:rPr>
            </w:pPr>
            <w:r w:rsidRPr="00EF0E58">
              <w:rPr>
                <w:rFonts w:ascii="Times New Roman" w:eastAsia="Times New Roman" w:hAnsi="Times New Roman" w:cs="Times New Roman"/>
                <w:color w:val="000000"/>
              </w:rPr>
              <w:t>257</w:t>
            </w:r>
          </w:p>
        </w:tc>
        <w:tc>
          <w:tcPr>
            <w:tcW w:w="113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79C7" w:rsidRPr="00EF0E58" w:rsidRDefault="00DD79C7" w:rsidP="0039288D">
            <w:pPr>
              <w:spacing w:before="100" w:beforeAutospacing="1" w:after="100" w:afterAutospacing="1" w:line="240" w:lineRule="auto"/>
              <w:jc w:val="center"/>
              <w:rPr>
                <w:rFonts w:ascii="Times New Roman" w:eastAsia="Times New Roman" w:hAnsi="Times New Roman" w:cs="Times New Roman"/>
                <w:color w:val="000000"/>
              </w:rPr>
            </w:pPr>
            <w:r w:rsidRPr="00EF0E58">
              <w:rPr>
                <w:rFonts w:ascii="Times New Roman" w:eastAsia="Times New Roman" w:hAnsi="Times New Roman" w:cs="Times New Roman"/>
                <w:color w:val="000000"/>
              </w:rPr>
              <w:t>252</w:t>
            </w:r>
          </w:p>
        </w:tc>
        <w:tc>
          <w:tcPr>
            <w:tcW w:w="113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79C7" w:rsidRPr="00EF0E58" w:rsidRDefault="00DD79C7" w:rsidP="0039288D">
            <w:pPr>
              <w:spacing w:before="100" w:beforeAutospacing="1" w:after="100" w:afterAutospacing="1" w:line="240" w:lineRule="auto"/>
              <w:jc w:val="center"/>
              <w:rPr>
                <w:rFonts w:ascii="Times New Roman" w:eastAsia="Times New Roman" w:hAnsi="Times New Roman" w:cs="Times New Roman"/>
                <w:color w:val="000000"/>
              </w:rPr>
            </w:pPr>
            <w:r w:rsidRPr="00EF0E58">
              <w:rPr>
                <w:rFonts w:ascii="Times New Roman" w:eastAsia="Times New Roman" w:hAnsi="Times New Roman" w:cs="Times New Roman"/>
                <w:color w:val="000000"/>
              </w:rPr>
              <w:t>246</w:t>
            </w:r>
          </w:p>
        </w:tc>
        <w:tc>
          <w:tcPr>
            <w:tcW w:w="99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79C7" w:rsidRPr="00EF0E58" w:rsidRDefault="00DD79C7" w:rsidP="0039288D">
            <w:pPr>
              <w:spacing w:before="100" w:beforeAutospacing="1" w:after="100" w:afterAutospacing="1" w:line="240" w:lineRule="auto"/>
              <w:jc w:val="center"/>
              <w:rPr>
                <w:rFonts w:ascii="Times New Roman" w:eastAsia="Times New Roman" w:hAnsi="Times New Roman" w:cs="Times New Roman"/>
                <w:color w:val="000000"/>
              </w:rPr>
            </w:pPr>
            <w:r w:rsidRPr="00EF0E58">
              <w:rPr>
                <w:rFonts w:ascii="Times New Roman" w:eastAsia="Times New Roman" w:hAnsi="Times New Roman" w:cs="Times New Roman"/>
                <w:color w:val="000000"/>
              </w:rPr>
              <w:t>226</w:t>
            </w:r>
          </w:p>
        </w:tc>
        <w:tc>
          <w:tcPr>
            <w:tcW w:w="111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79C7" w:rsidRPr="00EF0E58" w:rsidRDefault="00DD79C7" w:rsidP="0039288D">
            <w:pPr>
              <w:spacing w:before="100" w:beforeAutospacing="1" w:after="100" w:afterAutospacing="1" w:line="240" w:lineRule="auto"/>
              <w:jc w:val="center"/>
              <w:rPr>
                <w:rFonts w:ascii="Times New Roman" w:eastAsia="Times New Roman" w:hAnsi="Times New Roman" w:cs="Times New Roman"/>
                <w:color w:val="000000"/>
              </w:rPr>
            </w:pPr>
            <w:r w:rsidRPr="00EF0E58">
              <w:rPr>
                <w:rFonts w:ascii="Times New Roman" w:eastAsia="Times New Roman" w:hAnsi="Times New Roman" w:cs="Times New Roman"/>
                <w:color w:val="000000"/>
              </w:rPr>
              <w:t>142</w:t>
            </w:r>
          </w:p>
        </w:tc>
      </w:tr>
      <w:tr w:rsidR="00DD79C7" w:rsidRPr="00EF0E58" w:rsidTr="0039288D">
        <w:trPr>
          <w:trHeight w:val="480"/>
        </w:trPr>
        <w:tc>
          <w:tcPr>
            <w:tcW w:w="35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79C7" w:rsidRPr="00EF0E58" w:rsidRDefault="00DD79C7" w:rsidP="0039288D">
            <w:pPr>
              <w:spacing w:before="100" w:beforeAutospacing="1" w:after="100" w:afterAutospacing="1" w:line="240" w:lineRule="auto"/>
              <w:rPr>
                <w:rFonts w:ascii="Times New Roman" w:eastAsia="Times New Roman" w:hAnsi="Times New Roman" w:cs="Times New Roman"/>
                <w:color w:val="000000"/>
              </w:rPr>
            </w:pPr>
            <w:r w:rsidRPr="00EF0E58">
              <w:rPr>
                <w:rFonts w:ascii="Times New Roman" w:eastAsia="Times New Roman" w:hAnsi="Times New Roman" w:cs="Times New Roman"/>
                <w:color w:val="000000"/>
              </w:rPr>
              <w:t>Доля населения с денежными </w:t>
            </w:r>
            <w:r w:rsidRPr="00EF0E58">
              <w:rPr>
                <w:rFonts w:ascii="Times New Roman" w:eastAsia="Times New Roman" w:hAnsi="Times New Roman" w:cs="Times New Roman"/>
                <w:color w:val="000000"/>
              </w:rPr>
              <w:br/>
              <w:t>доходами ниже величины </w:t>
            </w:r>
            <w:r w:rsidRPr="00EF0E58">
              <w:rPr>
                <w:rFonts w:ascii="Times New Roman" w:eastAsia="Times New Roman" w:hAnsi="Times New Roman" w:cs="Times New Roman"/>
                <w:color w:val="000000"/>
              </w:rPr>
              <w:br/>
              <w:t>прожиточного минимума, %</w:t>
            </w:r>
          </w:p>
        </w:tc>
        <w:tc>
          <w:tcPr>
            <w:tcW w:w="91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79C7" w:rsidRPr="00EF0E58" w:rsidRDefault="00DD79C7" w:rsidP="0039288D">
            <w:pPr>
              <w:spacing w:before="100" w:beforeAutospacing="1" w:after="100" w:afterAutospacing="1" w:line="240" w:lineRule="auto"/>
              <w:jc w:val="center"/>
              <w:rPr>
                <w:rFonts w:ascii="Times New Roman" w:eastAsia="Times New Roman" w:hAnsi="Times New Roman" w:cs="Times New Roman"/>
                <w:color w:val="000000"/>
              </w:rPr>
            </w:pPr>
            <w:r w:rsidRPr="00EF0E58">
              <w:rPr>
                <w:rFonts w:ascii="Times New Roman" w:eastAsia="Times New Roman" w:hAnsi="Times New Roman" w:cs="Times New Roman"/>
                <w:color w:val="000000"/>
              </w:rPr>
              <w:t>34,3</w:t>
            </w:r>
          </w:p>
        </w:tc>
        <w:tc>
          <w:tcPr>
            <w:tcW w:w="113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79C7" w:rsidRPr="00EF0E58" w:rsidRDefault="00DD79C7" w:rsidP="0039288D">
            <w:pPr>
              <w:spacing w:before="100" w:beforeAutospacing="1" w:after="100" w:afterAutospacing="1" w:line="240" w:lineRule="auto"/>
              <w:jc w:val="center"/>
              <w:rPr>
                <w:rFonts w:ascii="Times New Roman" w:eastAsia="Times New Roman" w:hAnsi="Times New Roman" w:cs="Times New Roman"/>
                <w:color w:val="000000"/>
              </w:rPr>
            </w:pPr>
            <w:r w:rsidRPr="00EF0E58">
              <w:rPr>
                <w:rFonts w:ascii="Times New Roman" w:eastAsia="Times New Roman" w:hAnsi="Times New Roman" w:cs="Times New Roman"/>
                <w:color w:val="000000"/>
              </w:rPr>
              <w:t>27,5</w:t>
            </w:r>
          </w:p>
        </w:tc>
        <w:tc>
          <w:tcPr>
            <w:tcW w:w="113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79C7" w:rsidRPr="00EF0E58" w:rsidRDefault="00DD79C7" w:rsidP="0039288D">
            <w:pPr>
              <w:spacing w:before="100" w:beforeAutospacing="1" w:after="100" w:afterAutospacing="1" w:line="240" w:lineRule="auto"/>
              <w:jc w:val="center"/>
              <w:rPr>
                <w:rFonts w:ascii="Times New Roman" w:eastAsia="Times New Roman" w:hAnsi="Times New Roman" w:cs="Times New Roman"/>
                <w:color w:val="000000"/>
              </w:rPr>
            </w:pPr>
            <w:r w:rsidRPr="00EF0E58">
              <w:rPr>
                <w:rFonts w:ascii="Times New Roman" w:eastAsia="Times New Roman" w:hAnsi="Times New Roman" w:cs="Times New Roman"/>
                <w:color w:val="000000"/>
              </w:rPr>
              <w:t>27,3</w:t>
            </w:r>
          </w:p>
        </w:tc>
        <w:tc>
          <w:tcPr>
            <w:tcW w:w="113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79C7" w:rsidRPr="00EF0E58" w:rsidRDefault="00DD79C7" w:rsidP="0039288D">
            <w:pPr>
              <w:spacing w:before="100" w:beforeAutospacing="1" w:after="100" w:afterAutospacing="1" w:line="240" w:lineRule="auto"/>
              <w:jc w:val="center"/>
              <w:rPr>
                <w:rFonts w:ascii="Times New Roman" w:eastAsia="Times New Roman" w:hAnsi="Times New Roman" w:cs="Times New Roman"/>
                <w:color w:val="000000"/>
              </w:rPr>
            </w:pPr>
            <w:r w:rsidRPr="00EF0E58">
              <w:rPr>
                <w:rFonts w:ascii="Times New Roman" w:eastAsia="Times New Roman" w:hAnsi="Times New Roman" w:cs="Times New Roman"/>
                <w:color w:val="000000"/>
              </w:rPr>
              <w:t>26,7</w:t>
            </w:r>
          </w:p>
        </w:tc>
        <w:tc>
          <w:tcPr>
            <w:tcW w:w="113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79C7" w:rsidRPr="00EF0E58" w:rsidRDefault="00DD79C7" w:rsidP="0039288D">
            <w:pPr>
              <w:spacing w:before="100" w:beforeAutospacing="1" w:after="100" w:afterAutospacing="1" w:line="240" w:lineRule="auto"/>
              <w:jc w:val="center"/>
              <w:rPr>
                <w:rFonts w:ascii="Times New Roman" w:eastAsia="Times New Roman" w:hAnsi="Times New Roman" w:cs="Times New Roman"/>
                <w:color w:val="000000"/>
              </w:rPr>
            </w:pPr>
            <w:r w:rsidRPr="00EF0E58">
              <w:rPr>
                <w:rFonts w:ascii="Times New Roman" w:eastAsia="Times New Roman" w:hAnsi="Times New Roman" w:cs="Times New Roman"/>
                <w:color w:val="000000"/>
              </w:rPr>
              <w:t>26,0</w:t>
            </w:r>
          </w:p>
        </w:tc>
        <w:tc>
          <w:tcPr>
            <w:tcW w:w="99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79C7" w:rsidRPr="00EF0E58" w:rsidRDefault="00DD79C7" w:rsidP="0039288D">
            <w:pPr>
              <w:spacing w:before="100" w:beforeAutospacing="1" w:after="100" w:afterAutospacing="1" w:line="240" w:lineRule="auto"/>
              <w:jc w:val="center"/>
              <w:rPr>
                <w:rFonts w:ascii="Times New Roman" w:eastAsia="Times New Roman" w:hAnsi="Times New Roman" w:cs="Times New Roman"/>
                <w:color w:val="000000"/>
              </w:rPr>
            </w:pPr>
            <w:r w:rsidRPr="00EF0E58">
              <w:rPr>
                <w:rFonts w:ascii="Times New Roman" w:eastAsia="Times New Roman" w:hAnsi="Times New Roman" w:cs="Times New Roman"/>
                <w:color w:val="000000"/>
              </w:rPr>
              <w:t>23,9</w:t>
            </w:r>
          </w:p>
        </w:tc>
        <w:tc>
          <w:tcPr>
            <w:tcW w:w="1116" w:type="dxa"/>
            <w:tcBorders>
              <w:top w:val="single" w:sz="6" w:space="0" w:color="000000"/>
              <w:bottom w:val="single" w:sz="6" w:space="0" w:color="000000"/>
              <w:right w:val="single" w:sz="6" w:space="0" w:color="000000"/>
            </w:tcBorders>
            <w:shd w:val="clear" w:color="auto" w:fill="FFFFFF"/>
            <w:vAlign w:val="center"/>
            <w:hideMark/>
          </w:tcPr>
          <w:p w:rsidR="00DD79C7" w:rsidRPr="00EF0E58" w:rsidRDefault="00DD79C7" w:rsidP="0039288D">
            <w:pPr>
              <w:spacing w:before="100" w:beforeAutospacing="1" w:after="100" w:afterAutospacing="1" w:line="240" w:lineRule="auto"/>
              <w:jc w:val="center"/>
              <w:rPr>
                <w:rFonts w:ascii="Times New Roman" w:eastAsia="Times New Roman" w:hAnsi="Times New Roman" w:cs="Times New Roman"/>
                <w:color w:val="000000"/>
              </w:rPr>
            </w:pPr>
            <w:r w:rsidRPr="00EF0E58">
              <w:rPr>
                <w:rFonts w:ascii="Times New Roman" w:eastAsia="Times New Roman" w:hAnsi="Times New Roman" w:cs="Times New Roman"/>
                <w:color w:val="000000"/>
              </w:rPr>
              <w:t>15,0</w:t>
            </w:r>
          </w:p>
        </w:tc>
      </w:tr>
      <w:tr w:rsidR="00DD79C7" w:rsidRPr="00EF0E58" w:rsidTr="0039288D">
        <w:trPr>
          <w:trHeight w:val="480"/>
        </w:trPr>
        <w:tc>
          <w:tcPr>
            <w:tcW w:w="35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79C7" w:rsidRPr="00EF0E58" w:rsidRDefault="00DD79C7" w:rsidP="0039288D">
            <w:pPr>
              <w:spacing w:before="100" w:beforeAutospacing="1" w:after="100" w:afterAutospacing="1" w:line="240" w:lineRule="auto"/>
              <w:rPr>
                <w:rFonts w:ascii="Times New Roman" w:eastAsia="Times New Roman" w:hAnsi="Times New Roman" w:cs="Times New Roman"/>
                <w:color w:val="000000"/>
              </w:rPr>
            </w:pPr>
            <w:r w:rsidRPr="00EF0E58">
              <w:rPr>
                <w:rFonts w:ascii="Times New Roman" w:eastAsia="Times New Roman" w:hAnsi="Times New Roman" w:cs="Times New Roman"/>
                <w:color w:val="000000"/>
              </w:rPr>
              <w:t>Соотношение среднемесячной </w:t>
            </w:r>
            <w:r w:rsidRPr="00EF0E58">
              <w:rPr>
                <w:rFonts w:ascii="Times New Roman" w:eastAsia="Times New Roman" w:hAnsi="Times New Roman" w:cs="Times New Roman"/>
                <w:color w:val="000000"/>
              </w:rPr>
              <w:br/>
              <w:t>заработной платы и прожиточного минимума, %</w:t>
            </w:r>
          </w:p>
        </w:tc>
        <w:tc>
          <w:tcPr>
            <w:tcW w:w="91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79C7" w:rsidRPr="00EF0E58" w:rsidRDefault="00DD79C7" w:rsidP="0039288D">
            <w:pPr>
              <w:spacing w:after="0" w:line="240" w:lineRule="auto"/>
              <w:rPr>
                <w:rFonts w:ascii="Times New Roman" w:eastAsia="Times New Roman" w:hAnsi="Times New Roman" w:cs="Times New Roman"/>
                <w:color w:val="000000"/>
                <w:sz w:val="24"/>
                <w:szCs w:val="24"/>
              </w:rPr>
            </w:pPr>
          </w:p>
        </w:tc>
        <w:tc>
          <w:tcPr>
            <w:tcW w:w="113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79C7" w:rsidRPr="00EF0E58" w:rsidRDefault="00DD79C7" w:rsidP="0039288D">
            <w:pPr>
              <w:spacing w:after="0" w:line="240" w:lineRule="auto"/>
              <w:rPr>
                <w:rFonts w:ascii="Times New Roman" w:eastAsia="Times New Roman" w:hAnsi="Times New Roman" w:cs="Times New Roman"/>
                <w:color w:val="000000"/>
                <w:sz w:val="24"/>
                <w:szCs w:val="24"/>
              </w:rPr>
            </w:pPr>
          </w:p>
        </w:tc>
        <w:tc>
          <w:tcPr>
            <w:tcW w:w="113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79C7" w:rsidRPr="00EF0E58" w:rsidRDefault="00DD79C7" w:rsidP="0039288D">
            <w:pPr>
              <w:spacing w:after="0" w:line="240" w:lineRule="auto"/>
              <w:rPr>
                <w:rFonts w:ascii="Times New Roman" w:eastAsia="Times New Roman" w:hAnsi="Times New Roman" w:cs="Times New Roman"/>
                <w:color w:val="000000"/>
                <w:sz w:val="24"/>
                <w:szCs w:val="24"/>
              </w:rPr>
            </w:pPr>
          </w:p>
        </w:tc>
        <w:tc>
          <w:tcPr>
            <w:tcW w:w="113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79C7" w:rsidRPr="00EF0E58" w:rsidRDefault="00DD79C7" w:rsidP="0039288D">
            <w:pPr>
              <w:spacing w:after="0" w:line="240" w:lineRule="auto"/>
              <w:rPr>
                <w:rFonts w:ascii="Times New Roman" w:eastAsia="Times New Roman" w:hAnsi="Times New Roman" w:cs="Times New Roman"/>
                <w:color w:val="000000"/>
                <w:sz w:val="24"/>
                <w:szCs w:val="24"/>
              </w:rPr>
            </w:pPr>
          </w:p>
        </w:tc>
        <w:tc>
          <w:tcPr>
            <w:tcW w:w="113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79C7" w:rsidRPr="00EF0E58" w:rsidRDefault="00DD79C7" w:rsidP="0039288D">
            <w:pPr>
              <w:spacing w:after="0" w:line="240" w:lineRule="auto"/>
              <w:rPr>
                <w:rFonts w:ascii="Times New Roman" w:eastAsia="Times New Roman" w:hAnsi="Times New Roman" w:cs="Times New Roman"/>
                <w:color w:val="000000"/>
                <w:sz w:val="24"/>
                <w:szCs w:val="24"/>
              </w:rPr>
            </w:pPr>
          </w:p>
        </w:tc>
        <w:tc>
          <w:tcPr>
            <w:tcW w:w="99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79C7" w:rsidRPr="00EF0E58" w:rsidRDefault="00DD79C7" w:rsidP="0039288D">
            <w:pPr>
              <w:spacing w:after="0" w:line="240" w:lineRule="auto"/>
              <w:rPr>
                <w:rFonts w:ascii="Times New Roman" w:eastAsia="Times New Roman" w:hAnsi="Times New Roman" w:cs="Times New Roman"/>
                <w:color w:val="000000"/>
                <w:sz w:val="24"/>
                <w:szCs w:val="24"/>
              </w:rPr>
            </w:pPr>
          </w:p>
        </w:tc>
        <w:tc>
          <w:tcPr>
            <w:tcW w:w="111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79C7" w:rsidRPr="00EF0E58" w:rsidRDefault="00DD79C7" w:rsidP="0039288D">
            <w:pPr>
              <w:spacing w:after="0" w:line="240" w:lineRule="auto"/>
              <w:rPr>
                <w:rFonts w:ascii="Times New Roman" w:eastAsia="Times New Roman" w:hAnsi="Times New Roman" w:cs="Times New Roman"/>
                <w:color w:val="000000"/>
                <w:sz w:val="24"/>
                <w:szCs w:val="24"/>
              </w:rPr>
            </w:pPr>
          </w:p>
        </w:tc>
      </w:tr>
      <w:tr w:rsidR="00DD79C7" w:rsidRPr="00EF0E58" w:rsidTr="0039288D">
        <w:trPr>
          <w:trHeight w:val="480"/>
        </w:trPr>
        <w:tc>
          <w:tcPr>
            <w:tcW w:w="35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79C7" w:rsidRPr="00EF0E58" w:rsidRDefault="00DD79C7" w:rsidP="0039288D">
            <w:pPr>
              <w:spacing w:before="100" w:beforeAutospacing="1" w:after="100" w:afterAutospacing="1" w:line="240" w:lineRule="auto"/>
              <w:rPr>
                <w:rFonts w:ascii="Times New Roman" w:eastAsia="Times New Roman" w:hAnsi="Times New Roman" w:cs="Times New Roman"/>
                <w:color w:val="000000"/>
              </w:rPr>
            </w:pPr>
            <w:r w:rsidRPr="00EF0E58">
              <w:rPr>
                <w:rFonts w:ascii="Times New Roman" w:eastAsia="Times New Roman" w:hAnsi="Times New Roman" w:cs="Times New Roman"/>
                <w:color w:val="000000"/>
              </w:rPr>
              <w:t>Доходы консолидированного </w:t>
            </w:r>
            <w:r w:rsidRPr="00EF0E58">
              <w:rPr>
                <w:rFonts w:ascii="Times New Roman" w:eastAsia="Times New Roman" w:hAnsi="Times New Roman" w:cs="Times New Roman"/>
                <w:color w:val="000000"/>
              </w:rPr>
              <w:br/>
              <w:t>бюджета, млн. рублей</w:t>
            </w:r>
          </w:p>
        </w:tc>
        <w:tc>
          <w:tcPr>
            <w:tcW w:w="91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79C7" w:rsidRPr="00EF0E58" w:rsidRDefault="00DD79C7" w:rsidP="0039288D">
            <w:pPr>
              <w:spacing w:before="100" w:beforeAutospacing="1" w:after="100" w:afterAutospacing="1" w:line="240" w:lineRule="auto"/>
              <w:jc w:val="center"/>
              <w:rPr>
                <w:rFonts w:ascii="Times New Roman" w:eastAsia="Times New Roman" w:hAnsi="Times New Roman" w:cs="Times New Roman"/>
                <w:color w:val="000000"/>
              </w:rPr>
            </w:pPr>
            <w:r w:rsidRPr="00EF0E58">
              <w:rPr>
                <w:rFonts w:ascii="Times New Roman" w:eastAsia="Times New Roman" w:hAnsi="Times New Roman" w:cs="Times New Roman"/>
                <w:color w:val="000000"/>
              </w:rPr>
              <w:t>2,47</w:t>
            </w:r>
          </w:p>
        </w:tc>
        <w:tc>
          <w:tcPr>
            <w:tcW w:w="113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79C7" w:rsidRPr="00EF0E58" w:rsidRDefault="00DD79C7" w:rsidP="0039288D">
            <w:pPr>
              <w:spacing w:before="100" w:beforeAutospacing="1" w:after="100" w:afterAutospacing="1" w:line="240" w:lineRule="auto"/>
              <w:jc w:val="center"/>
              <w:rPr>
                <w:rFonts w:ascii="Times New Roman" w:eastAsia="Times New Roman" w:hAnsi="Times New Roman" w:cs="Times New Roman"/>
                <w:color w:val="000000"/>
              </w:rPr>
            </w:pPr>
            <w:r w:rsidRPr="00EF0E58">
              <w:rPr>
                <w:rFonts w:ascii="Times New Roman" w:eastAsia="Times New Roman" w:hAnsi="Times New Roman" w:cs="Times New Roman"/>
                <w:color w:val="000000"/>
              </w:rPr>
              <w:t>2,89</w:t>
            </w:r>
          </w:p>
        </w:tc>
        <w:tc>
          <w:tcPr>
            <w:tcW w:w="113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79C7" w:rsidRPr="00EF0E58" w:rsidRDefault="00DD79C7" w:rsidP="0039288D">
            <w:pPr>
              <w:spacing w:before="100" w:beforeAutospacing="1" w:after="100" w:afterAutospacing="1" w:line="240" w:lineRule="auto"/>
              <w:jc w:val="center"/>
              <w:rPr>
                <w:rFonts w:ascii="Times New Roman" w:eastAsia="Times New Roman" w:hAnsi="Times New Roman" w:cs="Times New Roman"/>
                <w:color w:val="000000"/>
              </w:rPr>
            </w:pPr>
            <w:r w:rsidRPr="00EF0E58">
              <w:rPr>
                <w:rFonts w:ascii="Times New Roman" w:eastAsia="Times New Roman" w:hAnsi="Times New Roman" w:cs="Times New Roman"/>
                <w:color w:val="000000"/>
              </w:rPr>
              <w:t>3,17</w:t>
            </w:r>
          </w:p>
        </w:tc>
        <w:tc>
          <w:tcPr>
            <w:tcW w:w="113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79C7" w:rsidRPr="00EF0E58" w:rsidRDefault="00DD79C7" w:rsidP="0039288D">
            <w:pPr>
              <w:spacing w:before="100" w:beforeAutospacing="1" w:after="100" w:afterAutospacing="1" w:line="240" w:lineRule="auto"/>
              <w:jc w:val="center"/>
              <w:rPr>
                <w:rFonts w:ascii="Times New Roman" w:eastAsia="Times New Roman" w:hAnsi="Times New Roman" w:cs="Times New Roman"/>
                <w:color w:val="000000"/>
              </w:rPr>
            </w:pPr>
            <w:r w:rsidRPr="00EF0E58">
              <w:rPr>
                <w:rFonts w:ascii="Times New Roman" w:eastAsia="Times New Roman" w:hAnsi="Times New Roman" w:cs="Times New Roman"/>
                <w:color w:val="000000"/>
              </w:rPr>
              <w:t>3,48</w:t>
            </w:r>
          </w:p>
        </w:tc>
        <w:tc>
          <w:tcPr>
            <w:tcW w:w="113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79C7" w:rsidRPr="00EF0E58" w:rsidRDefault="00DD79C7" w:rsidP="0039288D">
            <w:pPr>
              <w:spacing w:before="100" w:beforeAutospacing="1" w:after="100" w:afterAutospacing="1" w:line="240" w:lineRule="auto"/>
              <w:jc w:val="center"/>
              <w:rPr>
                <w:rFonts w:ascii="Times New Roman" w:eastAsia="Times New Roman" w:hAnsi="Times New Roman" w:cs="Times New Roman"/>
                <w:color w:val="000000"/>
              </w:rPr>
            </w:pPr>
            <w:r w:rsidRPr="00EF0E58">
              <w:rPr>
                <w:rFonts w:ascii="Times New Roman" w:eastAsia="Times New Roman" w:hAnsi="Times New Roman" w:cs="Times New Roman"/>
                <w:color w:val="000000"/>
              </w:rPr>
              <w:t>3,87</w:t>
            </w:r>
          </w:p>
        </w:tc>
        <w:tc>
          <w:tcPr>
            <w:tcW w:w="99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79C7" w:rsidRPr="00EF0E58" w:rsidRDefault="00DD79C7" w:rsidP="0039288D">
            <w:pPr>
              <w:spacing w:before="100" w:beforeAutospacing="1" w:after="100" w:afterAutospacing="1" w:line="240" w:lineRule="auto"/>
              <w:jc w:val="center"/>
              <w:rPr>
                <w:rFonts w:ascii="Times New Roman" w:eastAsia="Times New Roman" w:hAnsi="Times New Roman" w:cs="Times New Roman"/>
                <w:color w:val="000000"/>
              </w:rPr>
            </w:pPr>
            <w:r w:rsidRPr="00EF0E58">
              <w:rPr>
                <w:rFonts w:ascii="Times New Roman" w:eastAsia="Times New Roman" w:hAnsi="Times New Roman" w:cs="Times New Roman"/>
                <w:color w:val="000000"/>
              </w:rPr>
              <w:t>4,38</w:t>
            </w:r>
          </w:p>
        </w:tc>
        <w:tc>
          <w:tcPr>
            <w:tcW w:w="111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79C7" w:rsidRPr="00EF0E58" w:rsidRDefault="00DD79C7" w:rsidP="0039288D">
            <w:pPr>
              <w:spacing w:before="100" w:beforeAutospacing="1" w:after="100" w:afterAutospacing="1" w:line="240" w:lineRule="auto"/>
              <w:rPr>
                <w:rFonts w:ascii="Times New Roman" w:eastAsia="Times New Roman" w:hAnsi="Times New Roman" w:cs="Times New Roman"/>
                <w:color w:val="000000"/>
              </w:rPr>
            </w:pPr>
            <w:r w:rsidRPr="00EF0E58">
              <w:rPr>
                <w:rFonts w:ascii="Times New Roman" w:eastAsia="Times New Roman" w:hAnsi="Times New Roman" w:cs="Times New Roman"/>
                <w:color w:val="000000"/>
              </w:rPr>
              <w:t>7,4</w:t>
            </w:r>
          </w:p>
        </w:tc>
      </w:tr>
      <w:tr w:rsidR="00DD79C7" w:rsidRPr="00EF0E58" w:rsidTr="0039288D">
        <w:trPr>
          <w:trHeight w:val="480"/>
        </w:trPr>
        <w:tc>
          <w:tcPr>
            <w:tcW w:w="35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79C7" w:rsidRPr="00EF0E58" w:rsidRDefault="00DD79C7" w:rsidP="0039288D">
            <w:pPr>
              <w:spacing w:before="100" w:beforeAutospacing="1" w:after="100" w:afterAutospacing="1" w:line="240" w:lineRule="auto"/>
              <w:rPr>
                <w:rFonts w:ascii="Times New Roman" w:eastAsia="Times New Roman" w:hAnsi="Times New Roman" w:cs="Times New Roman"/>
                <w:color w:val="000000"/>
              </w:rPr>
            </w:pPr>
            <w:r w:rsidRPr="00EF0E58">
              <w:rPr>
                <w:rFonts w:ascii="Times New Roman" w:eastAsia="Times New Roman" w:hAnsi="Times New Roman" w:cs="Times New Roman"/>
                <w:color w:val="000000"/>
              </w:rPr>
              <w:t>Собственные налоговые и неналоговые доходы, млн. рублей</w:t>
            </w:r>
          </w:p>
        </w:tc>
        <w:tc>
          <w:tcPr>
            <w:tcW w:w="91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79C7" w:rsidRPr="00EF0E58" w:rsidRDefault="00DD79C7" w:rsidP="0039288D">
            <w:pPr>
              <w:spacing w:before="100" w:beforeAutospacing="1" w:after="100" w:afterAutospacing="1" w:line="240" w:lineRule="auto"/>
              <w:jc w:val="center"/>
              <w:rPr>
                <w:rFonts w:ascii="Times New Roman" w:eastAsia="Times New Roman" w:hAnsi="Times New Roman" w:cs="Times New Roman"/>
                <w:color w:val="000000"/>
              </w:rPr>
            </w:pPr>
            <w:r w:rsidRPr="00EF0E58">
              <w:rPr>
                <w:rFonts w:ascii="Times New Roman" w:eastAsia="Times New Roman" w:hAnsi="Times New Roman" w:cs="Times New Roman"/>
                <w:color w:val="000000"/>
              </w:rPr>
              <w:t>0,17</w:t>
            </w:r>
          </w:p>
        </w:tc>
        <w:tc>
          <w:tcPr>
            <w:tcW w:w="113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79C7" w:rsidRPr="00EF0E58" w:rsidRDefault="00DD79C7" w:rsidP="0039288D">
            <w:pPr>
              <w:spacing w:before="100" w:beforeAutospacing="1" w:after="100" w:afterAutospacing="1" w:line="240" w:lineRule="auto"/>
              <w:jc w:val="center"/>
              <w:rPr>
                <w:rFonts w:ascii="Times New Roman" w:eastAsia="Times New Roman" w:hAnsi="Times New Roman" w:cs="Times New Roman"/>
                <w:color w:val="000000"/>
              </w:rPr>
            </w:pPr>
            <w:r w:rsidRPr="00EF0E58">
              <w:rPr>
                <w:rFonts w:ascii="Times New Roman" w:eastAsia="Times New Roman" w:hAnsi="Times New Roman" w:cs="Times New Roman"/>
                <w:color w:val="000000"/>
              </w:rPr>
              <w:t>0,25</w:t>
            </w:r>
          </w:p>
        </w:tc>
        <w:tc>
          <w:tcPr>
            <w:tcW w:w="113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79C7" w:rsidRPr="00EF0E58" w:rsidRDefault="00DD79C7" w:rsidP="0039288D">
            <w:pPr>
              <w:spacing w:before="100" w:beforeAutospacing="1" w:after="100" w:afterAutospacing="1" w:line="240" w:lineRule="auto"/>
              <w:jc w:val="center"/>
              <w:rPr>
                <w:rFonts w:ascii="Times New Roman" w:eastAsia="Times New Roman" w:hAnsi="Times New Roman" w:cs="Times New Roman"/>
                <w:color w:val="000000"/>
              </w:rPr>
            </w:pPr>
            <w:r w:rsidRPr="00EF0E58">
              <w:rPr>
                <w:rFonts w:ascii="Times New Roman" w:eastAsia="Times New Roman" w:hAnsi="Times New Roman" w:cs="Times New Roman"/>
                <w:color w:val="000000"/>
              </w:rPr>
              <w:t>0,27</w:t>
            </w:r>
          </w:p>
        </w:tc>
        <w:tc>
          <w:tcPr>
            <w:tcW w:w="113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79C7" w:rsidRPr="00EF0E58" w:rsidRDefault="00DD79C7" w:rsidP="0039288D">
            <w:pPr>
              <w:spacing w:before="100" w:beforeAutospacing="1" w:after="100" w:afterAutospacing="1" w:line="240" w:lineRule="auto"/>
              <w:jc w:val="center"/>
              <w:rPr>
                <w:rFonts w:ascii="Times New Roman" w:eastAsia="Times New Roman" w:hAnsi="Times New Roman" w:cs="Times New Roman"/>
                <w:color w:val="000000"/>
              </w:rPr>
            </w:pPr>
            <w:r w:rsidRPr="00EF0E58">
              <w:rPr>
                <w:rFonts w:ascii="Times New Roman" w:eastAsia="Times New Roman" w:hAnsi="Times New Roman" w:cs="Times New Roman"/>
                <w:color w:val="000000"/>
              </w:rPr>
              <w:t>0,31</w:t>
            </w:r>
          </w:p>
        </w:tc>
        <w:tc>
          <w:tcPr>
            <w:tcW w:w="113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79C7" w:rsidRPr="00EF0E58" w:rsidRDefault="00DD79C7" w:rsidP="0039288D">
            <w:pPr>
              <w:spacing w:before="100" w:beforeAutospacing="1" w:after="100" w:afterAutospacing="1" w:line="240" w:lineRule="auto"/>
              <w:jc w:val="center"/>
              <w:rPr>
                <w:rFonts w:ascii="Times New Roman" w:eastAsia="Times New Roman" w:hAnsi="Times New Roman" w:cs="Times New Roman"/>
                <w:color w:val="000000"/>
              </w:rPr>
            </w:pPr>
            <w:r w:rsidRPr="00EF0E58">
              <w:rPr>
                <w:rFonts w:ascii="Times New Roman" w:eastAsia="Times New Roman" w:hAnsi="Times New Roman" w:cs="Times New Roman"/>
                <w:color w:val="000000"/>
              </w:rPr>
              <w:t>0,35</w:t>
            </w:r>
          </w:p>
        </w:tc>
        <w:tc>
          <w:tcPr>
            <w:tcW w:w="99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79C7" w:rsidRPr="00EF0E58" w:rsidRDefault="00DD79C7" w:rsidP="0039288D">
            <w:pPr>
              <w:spacing w:before="100" w:beforeAutospacing="1" w:after="100" w:afterAutospacing="1" w:line="240" w:lineRule="auto"/>
              <w:jc w:val="center"/>
              <w:rPr>
                <w:rFonts w:ascii="Times New Roman" w:eastAsia="Times New Roman" w:hAnsi="Times New Roman" w:cs="Times New Roman"/>
                <w:color w:val="000000"/>
              </w:rPr>
            </w:pPr>
            <w:r w:rsidRPr="00EF0E58">
              <w:rPr>
                <w:rFonts w:ascii="Times New Roman" w:eastAsia="Times New Roman" w:hAnsi="Times New Roman" w:cs="Times New Roman"/>
                <w:color w:val="000000"/>
              </w:rPr>
              <w:t>0,40</w:t>
            </w:r>
          </w:p>
        </w:tc>
        <w:tc>
          <w:tcPr>
            <w:tcW w:w="111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79C7" w:rsidRPr="00EF0E58" w:rsidRDefault="00DD79C7" w:rsidP="0039288D">
            <w:pPr>
              <w:spacing w:before="100" w:beforeAutospacing="1" w:after="100" w:afterAutospacing="1" w:line="240" w:lineRule="auto"/>
              <w:jc w:val="center"/>
              <w:rPr>
                <w:rFonts w:ascii="Times New Roman" w:eastAsia="Times New Roman" w:hAnsi="Times New Roman" w:cs="Times New Roman"/>
                <w:color w:val="000000"/>
              </w:rPr>
            </w:pPr>
            <w:r w:rsidRPr="00EF0E58">
              <w:rPr>
                <w:rFonts w:ascii="Times New Roman" w:eastAsia="Times New Roman" w:hAnsi="Times New Roman" w:cs="Times New Roman"/>
                <w:color w:val="000000"/>
              </w:rPr>
              <w:t>0,84</w:t>
            </w:r>
          </w:p>
        </w:tc>
      </w:tr>
    </w:tbl>
    <w:p w:rsidR="00DD79C7" w:rsidRPr="00EF0E58" w:rsidRDefault="00DD79C7" w:rsidP="00DD79C7">
      <w:pPr>
        <w:shd w:val="clear" w:color="auto" w:fill="FFFFFF"/>
        <w:spacing w:before="100" w:beforeAutospacing="1" w:after="100" w:afterAutospacing="1" w:line="240" w:lineRule="auto"/>
        <w:ind w:left="850"/>
        <w:jc w:val="center"/>
        <w:rPr>
          <w:rFonts w:ascii="Times New Roman" w:eastAsia="Times New Roman" w:hAnsi="Times New Roman" w:cs="Times New Roman"/>
          <w:color w:val="000000"/>
          <w:sz w:val="40"/>
          <w:szCs w:val="40"/>
        </w:rPr>
      </w:pPr>
      <w:r w:rsidRPr="00EF0E58">
        <w:rPr>
          <w:rFonts w:ascii="Times New Roman" w:eastAsia="Times New Roman" w:hAnsi="Times New Roman" w:cs="Times New Roman"/>
          <w:b/>
          <w:bCs/>
          <w:color w:val="000000"/>
          <w:sz w:val="40"/>
        </w:rPr>
        <w:t>3. Характеристика жилищно-коммунального комплекса поселения</w:t>
      </w:r>
    </w:p>
    <w:p w:rsidR="00DD79C7" w:rsidRPr="00EF0E58" w:rsidRDefault="00DD79C7" w:rsidP="00DD79C7">
      <w:pPr>
        <w:shd w:val="clear" w:color="auto" w:fill="FFFFFF"/>
        <w:spacing w:before="100" w:beforeAutospacing="1" w:after="100" w:afterAutospacing="1" w:line="240" w:lineRule="auto"/>
        <w:ind w:left="708"/>
        <w:jc w:val="center"/>
        <w:rPr>
          <w:rFonts w:ascii="Times New Roman" w:eastAsia="Times New Roman" w:hAnsi="Times New Roman" w:cs="Times New Roman"/>
          <w:color w:val="000000"/>
          <w:sz w:val="28"/>
          <w:szCs w:val="28"/>
        </w:rPr>
      </w:pPr>
      <w:r w:rsidRPr="00EF0E58">
        <w:rPr>
          <w:rFonts w:ascii="Times New Roman" w:eastAsia="Times New Roman" w:hAnsi="Times New Roman" w:cs="Times New Roman"/>
          <w:b/>
          <w:bCs/>
          <w:caps/>
          <w:color w:val="000000"/>
          <w:sz w:val="28"/>
        </w:rPr>
        <w:t>3.1 ХАРАКТЕРИСТИКА ЖИЛИЩНОГО ФОНДА</w:t>
      </w:r>
    </w:p>
    <w:p w:rsidR="00DD79C7" w:rsidRPr="00EF0E58" w:rsidRDefault="00DD79C7" w:rsidP="00DD79C7">
      <w:pPr>
        <w:shd w:val="clear" w:color="auto" w:fill="FFFFFF"/>
        <w:spacing w:before="120" w:after="100" w:afterAutospacing="1" w:line="240" w:lineRule="auto"/>
        <w:jc w:val="both"/>
        <w:rPr>
          <w:rFonts w:ascii="Times New Roman" w:eastAsia="Times New Roman" w:hAnsi="Times New Roman" w:cs="Times New Roman"/>
          <w:color w:val="000000"/>
          <w:sz w:val="28"/>
          <w:szCs w:val="28"/>
        </w:rPr>
      </w:pPr>
      <w:r w:rsidRPr="00EF0E58">
        <w:rPr>
          <w:rFonts w:ascii="Times New Roman" w:eastAsia="Times New Roman" w:hAnsi="Times New Roman" w:cs="Times New Roman"/>
          <w:color w:val="000000"/>
          <w:sz w:val="28"/>
          <w:szCs w:val="28"/>
        </w:rPr>
        <w:t>В состав муниципального образования входит 5 населенных пункта общей численностью 981 человек (табл. 4).</w:t>
      </w:r>
    </w:p>
    <w:p w:rsidR="00DD79C7" w:rsidRPr="00EF0E58" w:rsidRDefault="00DD79C7" w:rsidP="00DD79C7">
      <w:pPr>
        <w:shd w:val="clear" w:color="auto" w:fill="FFFFFF"/>
        <w:spacing w:before="120" w:after="100" w:afterAutospacing="1" w:line="240" w:lineRule="auto"/>
        <w:rPr>
          <w:rFonts w:ascii="Times New Roman" w:eastAsia="Times New Roman" w:hAnsi="Times New Roman" w:cs="Times New Roman"/>
          <w:color w:val="000000"/>
          <w:sz w:val="28"/>
          <w:szCs w:val="28"/>
        </w:rPr>
      </w:pPr>
      <w:r w:rsidRPr="00EF0E58">
        <w:rPr>
          <w:rFonts w:ascii="Times New Roman" w:eastAsia="Times New Roman" w:hAnsi="Times New Roman" w:cs="Times New Roman"/>
          <w:color w:val="000000"/>
          <w:sz w:val="28"/>
          <w:szCs w:val="28"/>
        </w:rPr>
        <w:t>Таблица 4</w:t>
      </w:r>
    </w:p>
    <w:p w:rsidR="00DD79C7" w:rsidRPr="00EF0E58" w:rsidRDefault="00DD79C7" w:rsidP="00DD79C7">
      <w:pPr>
        <w:shd w:val="clear" w:color="auto" w:fill="FFFFFF"/>
        <w:spacing w:before="120" w:after="100" w:afterAutospacing="1" w:line="240" w:lineRule="auto"/>
        <w:jc w:val="center"/>
        <w:rPr>
          <w:rFonts w:ascii="Times New Roman" w:eastAsia="Times New Roman" w:hAnsi="Times New Roman" w:cs="Times New Roman"/>
          <w:color w:val="000000"/>
          <w:sz w:val="28"/>
          <w:szCs w:val="28"/>
        </w:rPr>
      </w:pPr>
      <w:r w:rsidRPr="00EF0E58">
        <w:rPr>
          <w:rFonts w:ascii="Times New Roman" w:eastAsia="Times New Roman" w:hAnsi="Times New Roman" w:cs="Times New Roman"/>
          <w:b/>
          <w:bCs/>
          <w:color w:val="000000"/>
          <w:sz w:val="28"/>
        </w:rPr>
        <w:t>Численность населения по состоянию на 01.01.2011 г.</w:t>
      </w:r>
    </w:p>
    <w:tbl>
      <w:tblPr>
        <w:tblW w:w="0" w:type="auto"/>
        <w:shd w:val="clear" w:color="auto" w:fill="FFFFFF"/>
        <w:tblCellMar>
          <w:top w:w="15" w:type="dxa"/>
          <w:left w:w="15" w:type="dxa"/>
          <w:bottom w:w="15" w:type="dxa"/>
          <w:right w:w="15" w:type="dxa"/>
        </w:tblCellMar>
        <w:tblLook w:val="04A0"/>
      </w:tblPr>
      <w:tblGrid>
        <w:gridCol w:w="959"/>
        <w:gridCol w:w="2740"/>
        <w:gridCol w:w="2550"/>
        <w:gridCol w:w="2976"/>
      </w:tblGrid>
      <w:tr w:rsidR="00DD79C7" w:rsidRPr="00EF0E58" w:rsidTr="0039288D">
        <w:trPr>
          <w:trHeight w:val="255"/>
        </w:trPr>
        <w:tc>
          <w:tcPr>
            <w:tcW w:w="95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79C7" w:rsidRPr="00EF0E58" w:rsidRDefault="00DD79C7" w:rsidP="0039288D">
            <w:pPr>
              <w:spacing w:before="100" w:beforeAutospacing="1" w:after="100" w:afterAutospacing="1" w:line="240" w:lineRule="auto"/>
              <w:rPr>
                <w:rFonts w:ascii="Times New Roman" w:eastAsia="Times New Roman" w:hAnsi="Times New Roman" w:cs="Times New Roman"/>
                <w:color w:val="000000"/>
                <w:sz w:val="24"/>
                <w:szCs w:val="24"/>
              </w:rPr>
            </w:pPr>
            <w:r w:rsidRPr="00EF0E58">
              <w:rPr>
                <w:rFonts w:ascii="Times New Roman" w:eastAsia="Times New Roman" w:hAnsi="Times New Roman" w:cs="Times New Roman"/>
                <w:color w:val="000000"/>
                <w:sz w:val="24"/>
                <w:szCs w:val="24"/>
              </w:rPr>
              <w:t> </w:t>
            </w:r>
          </w:p>
        </w:tc>
        <w:tc>
          <w:tcPr>
            <w:tcW w:w="2740" w:type="dxa"/>
            <w:tcBorders>
              <w:top w:val="single" w:sz="6" w:space="0" w:color="000000"/>
              <w:bottom w:val="single" w:sz="6" w:space="0" w:color="000000"/>
              <w:right w:val="single" w:sz="6" w:space="0" w:color="000000"/>
            </w:tcBorders>
            <w:shd w:val="clear" w:color="auto" w:fill="FFFFFF"/>
            <w:vAlign w:val="center"/>
            <w:hideMark/>
          </w:tcPr>
          <w:p w:rsidR="00DD79C7" w:rsidRPr="00EF0E58" w:rsidRDefault="00DD79C7" w:rsidP="0039288D">
            <w:pPr>
              <w:spacing w:before="100" w:beforeAutospacing="1" w:after="100" w:afterAutospacing="1" w:line="240" w:lineRule="auto"/>
              <w:rPr>
                <w:rFonts w:ascii="Times New Roman" w:eastAsia="Times New Roman" w:hAnsi="Times New Roman" w:cs="Times New Roman"/>
                <w:color w:val="000000"/>
                <w:sz w:val="24"/>
                <w:szCs w:val="24"/>
              </w:rPr>
            </w:pPr>
            <w:r w:rsidRPr="00EF0E58">
              <w:rPr>
                <w:rFonts w:ascii="Times New Roman" w:eastAsia="Times New Roman" w:hAnsi="Times New Roman" w:cs="Times New Roman"/>
                <w:b/>
                <w:bCs/>
                <w:color w:val="000000"/>
                <w:sz w:val="24"/>
                <w:szCs w:val="24"/>
              </w:rPr>
              <w:t>Наименование населенных пунктов</w:t>
            </w:r>
          </w:p>
        </w:tc>
        <w:tc>
          <w:tcPr>
            <w:tcW w:w="2550" w:type="dxa"/>
            <w:tcBorders>
              <w:top w:val="single" w:sz="6" w:space="0" w:color="000000"/>
              <w:bottom w:val="single" w:sz="6" w:space="0" w:color="000000"/>
              <w:right w:val="single" w:sz="6" w:space="0" w:color="000000"/>
            </w:tcBorders>
            <w:shd w:val="clear" w:color="auto" w:fill="FFFFFF"/>
            <w:vAlign w:val="center"/>
            <w:hideMark/>
          </w:tcPr>
          <w:p w:rsidR="00DD79C7" w:rsidRPr="00EF0E58" w:rsidRDefault="00DD79C7" w:rsidP="0039288D">
            <w:pPr>
              <w:spacing w:before="100" w:beforeAutospacing="1" w:after="100" w:afterAutospacing="1" w:line="240" w:lineRule="auto"/>
              <w:rPr>
                <w:rFonts w:ascii="Times New Roman" w:eastAsia="Times New Roman" w:hAnsi="Times New Roman" w:cs="Times New Roman"/>
                <w:color w:val="000000"/>
                <w:sz w:val="24"/>
                <w:szCs w:val="24"/>
              </w:rPr>
            </w:pPr>
            <w:r w:rsidRPr="00EF0E58">
              <w:rPr>
                <w:rFonts w:ascii="Times New Roman" w:eastAsia="Times New Roman" w:hAnsi="Times New Roman" w:cs="Times New Roman"/>
                <w:b/>
                <w:bCs/>
                <w:color w:val="000000"/>
                <w:sz w:val="24"/>
                <w:szCs w:val="24"/>
              </w:rPr>
              <w:t>Численность</w:t>
            </w:r>
          </w:p>
          <w:p w:rsidR="00DD79C7" w:rsidRPr="00EF0E58" w:rsidRDefault="00DD79C7" w:rsidP="0039288D">
            <w:pPr>
              <w:spacing w:before="100" w:beforeAutospacing="1" w:after="100" w:afterAutospacing="1" w:line="240" w:lineRule="auto"/>
              <w:rPr>
                <w:rFonts w:ascii="Times New Roman" w:eastAsia="Times New Roman" w:hAnsi="Times New Roman" w:cs="Times New Roman"/>
                <w:color w:val="000000"/>
                <w:sz w:val="24"/>
                <w:szCs w:val="24"/>
              </w:rPr>
            </w:pPr>
            <w:r w:rsidRPr="00EF0E58">
              <w:rPr>
                <w:rFonts w:ascii="Times New Roman" w:eastAsia="Times New Roman" w:hAnsi="Times New Roman" w:cs="Times New Roman"/>
                <w:b/>
                <w:bCs/>
                <w:color w:val="000000"/>
                <w:sz w:val="24"/>
                <w:szCs w:val="24"/>
              </w:rPr>
              <w:t>населения, чел.</w:t>
            </w:r>
          </w:p>
        </w:tc>
        <w:tc>
          <w:tcPr>
            <w:tcW w:w="2976" w:type="dxa"/>
            <w:tcBorders>
              <w:top w:val="single" w:sz="6" w:space="0" w:color="000000"/>
              <w:bottom w:val="single" w:sz="6" w:space="0" w:color="000000"/>
              <w:right w:val="single" w:sz="6" w:space="0" w:color="000000"/>
            </w:tcBorders>
            <w:shd w:val="clear" w:color="auto" w:fill="FFFFFF"/>
            <w:vAlign w:val="center"/>
            <w:hideMark/>
          </w:tcPr>
          <w:p w:rsidR="00DD79C7" w:rsidRPr="00EF0E58" w:rsidRDefault="00DD79C7" w:rsidP="0039288D">
            <w:pPr>
              <w:spacing w:before="100" w:beforeAutospacing="1" w:after="100" w:afterAutospacing="1" w:line="240" w:lineRule="auto"/>
              <w:rPr>
                <w:rFonts w:ascii="Times New Roman" w:eastAsia="Times New Roman" w:hAnsi="Times New Roman" w:cs="Times New Roman"/>
                <w:color w:val="000000"/>
                <w:sz w:val="24"/>
                <w:szCs w:val="24"/>
              </w:rPr>
            </w:pPr>
            <w:r w:rsidRPr="00EF0E58">
              <w:rPr>
                <w:rFonts w:ascii="Times New Roman" w:eastAsia="Times New Roman" w:hAnsi="Times New Roman" w:cs="Times New Roman"/>
                <w:b/>
                <w:bCs/>
                <w:color w:val="000000"/>
                <w:sz w:val="24"/>
                <w:szCs w:val="24"/>
              </w:rPr>
              <w:t>Удельный вес</w:t>
            </w:r>
          </w:p>
          <w:p w:rsidR="00DD79C7" w:rsidRPr="00EF0E58" w:rsidRDefault="00DD79C7" w:rsidP="0039288D">
            <w:pPr>
              <w:spacing w:before="100" w:beforeAutospacing="1" w:after="100" w:afterAutospacing="1" w:line="240" w:lineRule="auto"/>
              <w:rPr>
                <w:rFonts w:ascii="Times New Roman" w:eastAsia="Times New Roman" w:hAnsi="Times New Roman" w:cs="Times New Roman"/>
                <w:color w:val="000000"/>
                <w:sz w:val="24"/>
                <w:szCs w:val="24"/>
              </w:rPr>
            </w:pPr>
            <w:r w:rsidRPr="00EF0E58">
              <w:rPr>
                <w:rFonts w:ascii="Times New Roman" w:eastAsia="Times New Roman" w:hAnsi="Times New Roman" w:cs="Times New Roman"/>
                <w:b/>
                <w:bCs/>
                <w:color w:val="000000"/>
                <w:sz w:val="24"/>
                <w:szCs w:val="24"/>
              </w:rPr>
              <w:t>населения, %</w:t>
            </w:r>
          </w:p>
        </w:tc>
      </w:tr>
      <w:tr w:rsidR="00DD79C7" w:rsidRPr="00EF0E58" w:rsidTr="0039288D">
        <w:trPr>
          <w:trHeight w:val="390"/>
        </w:trPr>
        <w:tc>
          <w:tcPr>
            <w:tcW w:w="959" w:type="dxa"/>
            <w:tcBorders>
              <w:left w:val="single" w:sz="6" w:space="0" w:color="000000"/>
              <w:bottom w:val="single" w:sz="6" w:space="0" w:color="000000"/>
              <w:right w:val="single" w:sz="6" w:space="0" w:color="000000"/>
            </w:tcBorders>
            <w:shd w:val="clear" w:color="auto" w:fill="FFFFFF"/>
            <w:vAlign w:val="center"/>
            <w:hideMark/>
          </w:tcPr>
          <w:p w:rsidR="00DD79C7" w:rsidRPr="00EF0E58" w:rsidRDefault="00DD79C7" w:rsidP="0039288D">
            <w:pPr>
              <w:spacing w:before="100" w:beforeAutospacing="1" w:after="100" w:afterAutospacing="1" w:line="240" w:lineRule="auto"/>
              <w:rPr>
                <w:rFonts w:ascii="Times New Roman" w:eastAsia="Times New Roman" w:hAnsi="Times New Roman" w:cs="Times New Roman"/>
                <w:color w:val="000000"/>
                <w:sz w:val="24"/>
                <w:szCs w:val="24"/>
              </w:rPr>
            </w:pPr>
            <w:r w:rsidRPr="00EF0E58">
              <w:rPr>
                <w:rFonts w:ascii="Times New Roman" w:eastAsia="Times New Roman" w:hAnsi="Times New Roman" w:cs="Times New Roman"/>
                <w:color w:val="000000"/>
                <w:sz w:val="24"/>
                <w:szCs w:val="24"/>
              </w:rPr>
              <w:t>1</w:t>
            </w:r>
          </w:p>
        </w:tc>
        <w:tc>
          <w:tcPr>
            <w:tcW w:w="2740" w:type="dxa"/>
            <w:tcBorders>
              <w:left w:val="single" w:sz="6" w:space="0" w:color="000000"/>
              <w:bottom w:val="single" w:sz="6" w:space="0" w:color="000000"/>
              <w:right w:val="single" w:sz="6" w:space="0" w:color="000000"/>
            </w:tcBorders>
            <w:shd w:val="clear" w:color="auto" w:fill="FFFFFF"/>
            <w:vAlign w:val="center"/>
            <w:hideMark/>
          </w:tcPr>
          <w:p w:rsidR="00DD79C7" w:rsidRPr="00EF0E58" w:rsidRDefault="00DD79C7" w:rsidP="0039288D">
            <w:pPr>
              <w:spacing w:before="100" w:beforeAutospacing="1" w:after="100" w:afterAutospacing="1" w:line="240" w:lineRule="auto"/>
              <w:rPr>
                <w:rFonts w:ascii="Times New Roman" w:eastAsia="Times New Roman" w:hAnsi="Times New Roman" w:cs="Times New Roman"/>
                <w:color w:val="000000"/>
                <w:sz w:val="24"/>
                <w:szCs w:val="24"/>
              </w:rPr>
            </w:pPr>
            <w:r w:rsidRPr="00EF0E58">
              <w:rPr>
                <w:rFonts w:ascii="Times New Roman" w:eastAsia="Times New Roman" w:hAnsi="Times New Roman" w:cs="Times New Roman"/>
                <w:color w:val="000000"/>
                <w:sz w:val="24"/>
                <w:szCs w:val="24"/>
              </w:rPr>
              <w:t xml:space="preserve">Улус </w:t>
            </w:r>
            <w:proofErr w:type="spellStart"/>
            <w:r w:rsidRPr="00EF0E58">
              <w:rPr>
                <w:rFonts w:ascii="Times New Roman" w:eastAsia="Times New Roman" w:hAnsi="Times New Roman" w:cs="Times New Roman"/>
                <w:color w:val="000000"/>
                <w:sz w:val="24"/>
                <w:szCs w:val="24"/>
              </w:rPr>
              <w:t>Арзгун</w:t>
            </w:r>
            <w:proofErr w:type="spellEnd"/>
          </w:p>
        </w:tc>
        <w:tc>
          <w:tcPr>
            <w:tcW w:w="2550" w:type="dxa"/>
            <w:tcBorders>
              <w:top w:val="single" w:sz="6" w:space="0" w:color="000000"/>
              <w:bottom w:val="single" w:sz="6" w:space="0" w:color="000000"/>
              <w:right w:val="single" w:sz="6" w:space="0" w:color="000000"/>
            </w:tcBorders>
            <w:shd w:val="clear" w:color="auto" w:fill="FFFFFF"/>
            <w:vAlign w:val="center"/>
            <w:hideMark/>
          </w:tcPr>
          <w:p w:rsidR="00DD79C7" w:rsidRPr="00EF0E58" w:rsidRDefault="00DD79C7" w:rsidP="0039288D">
            <w:pPr>
              <w:spacing w:before="100" w:beforeAutospacing="1" w:after="100" w:afterAutospacing="1" w:line="240" w:lineRule="auto"/>
              <w:jc w:val="center"/>
              <w:rPr>
                <w:rFonts w:ascii="Times New Roman" w:eastAsia="Times New Roman" w:hAnsi="Times New Roman" w:cs="Times New Roman"/>
                <w:color w:val="000000"/>
                <w:sz w:val="24"/>
                <w:szCs w:val="24"/>
              </w:rPr>
            </w:pPr>
            <w:r w:rsidRPr="00EF0E58">
              <w:rPr>
                <w:rFonts w:ascii="Times New Roman" w:eastAsia="Times New Roman" w:hAnsi="Times New Roman" w:cs="Times New Roman"/>
                <w:color w:val="000000"/>
                <w:sz w:val="24"/>
                <w:szCs w:val="24"/>
              </w:rPr>
              <w:t>880</w:t>
            </w:r>
          </w:p>
        </w:tc>
        <w:tc>
          <w:tcPr>
            <w:tcW w:w="2976" w:type="dxa"/>
            <w:tcBorders>
              <w:top w:val="single" w:sz="6" w:space="0" w:color="000000"/>
              <w:bottom w:val="single" w:sz="6" w:space="0" w:color="000000"/>
              <w:right w:val="single" w:sz="6" w:space="0" w:color="000000"/>
            </w:tcBorders>
            <w:shd w:val="clear" w:color="auto" w:fill="FFFFFF"/>
            <w:vAlign w:val="center"/>
            <w:hideMark/>
          </w:tcPr>
          <w:p w:rsidR="00DD79C7" w:rsidRPr="00EF0E58" w:rsidRDefault="00DD79C7" w:rsidP="0039288D">
            <w:pPr>
              <w:spacing w:before="100" w:beforeAutospacing="1" w:after="100" w:afterAutospacing="1" w:line="240" w:lineRule="auto"/>
              <w:jc w:val="center"/>
              <w:rPr>
                <w:rFonts w:ascii="Times New Roman" w:eastAsia="Times New Roman" w:hAnsi="Times New Roman" w:cs="Times New Roman"/>
                <w:color w:val="000000"/>
                <w:sz w:val="24"/>
                <w:szCs w:val="24"/>
              </w:rPr>
            </w:pPr>
            <w:r w:rsidRPr="00EF0E58">
              <w:rPr>
                <w:rFonts w:ascii="Times New Roman" w:eastAsia="Times New Roman" w:hAnsi="Times New Roman" w:cs="Times New Roman"/>
                <w:color w:val="000000"/>
                <w:sz w:val="24"/>
                <w:szCs w:val="24"/>
              </w:rPr>
              <w:t>89,7</w:t>
            </w:r>
          </w:p>
        </w:tc>
      </w:tr>
      <w:tr w:rsidR="00DD79C7" w:rsidRPr="00EF0E58" w:rsidTr="0039288D">
        <w:trPr>
          <w:trHeight w:val="255"/>
        </w:trPr>
        <w:tc>
          <w:tcPr>
            <w:tcW w:w="959" w:type="dxa"/>
            <w:tcBorders>
              <w:left w:val="single" w:sz="6" w:space="0" w:color="000000"/>
              <w:bottom w:val="single" w:sz="6" w:space="0" w:color="000000"/>
              <w:right w:val="single" w:sz="6" w:space="0" w:color="000000"/>
            </w:tcBorders>
            <w:shd w:val="clear" w:color="auto" w:fill="FFFFFF"/>
            <w:vAlign w:val="center"/>
            <w:hideMark/>
          </w:tcPr>
          <w:p w:rsidR="00DD79C7" w:rsidRPr="00EF0E58" w:rsidRDefault="00DD79C7" w:rsidP="0039288D">
            <w:pPr>
              <w:spacing w:before="100" w:beforeAutospacing="1" w:after="100" w:afterAutospacing="1" w:line="240" w:lineRule="auto"/>
              <w:rPr>
                <w:rFonts w:ascii="Times New Roman" w:eastAsia="Times New Roman" w:hAnsi="Times New Roman" w:cs="Times New Roman"/>
                <w:color w:val="000000"/>
                <w:sz w:val="24"/>
                <w:szCs w:val="24"/>
              </w:rPr>
            </w:pPr>
            <w:r w:rsidRPr="00EF0E58">
              <w:rPr>
                <w:rFonts w:ascii="Times New Roman" w:eastAsia="Times New Roman" w:hAnsi="Times New Roman" w:cs="Times New Roman"/>
                <w:color w:val="000000"/>
                <w:sz w:val="24"/>
                <w:szCs w:val="24"/>
              </w:rPr>
              <w:t>2</w:t>
            </w:r>
          </w:p>
        </w:tc>
        <w:tc>
          <w:tcPr>
            <w:tcW w:w="2740" w:type="dxa"/>
            <w:tcBorders>
              <w:bottom w:val="single" w:sz="6" w:space="0" w:color="000000"/>
              <w:right w:val="single" w:sz="6" w:space="0" w:color="000000"/>
            </w:tcBorders>
            <w:shd w:val="clear" w:color="auto" w:fill="FFFFFF"/>
            <w:vAlign w:val="center"/>
            <w:hideMark/>
          </w:tcPr>
          <w:p w:rsidR="00DD79C7" w:rsidRPr="00EF0E58" w:rsidRDefault="00DD79C7" w:rsidP="0039288D">
            <w:pPr>
              <w:spacing w:before="100" w:beforeAutospacing="1" w:after="100" w:afterAutospacing="1" w:line="240" w:lineRule="auto"/>
              <w:rPr>
                <w:rFonts w:ascii="Times New Roman" w:eastAsia="Times New Roman" w:hAnsi="Times New Roman" w:cs="Times New Roman"/>
                <w:color w:val="000000"/>
                <w:sz w:val="24"/>
                <w:szCs w:val="24"/>
              </w:rPr>
            </w:pPr>
            <w:r w:rsidRPr="00EF0E58">
              <w:rPr>
                <w:rFonts w:ascii="Times New Roman" w:eastAsia="Times New Roman" w:hAnsi="Times New Roman" w:cs="Times New Roman"/>
                <w:color w:val="000000"/>
                <w:sz w:val="24"/>
                <w:szCs w:val="24"/>
              </w:rPr>
              <w:t xml:space="preserve">Улус </w:t>
            </w:r>
            <w:proofErr w:type="spellStart"/>
            <w:r w:rsidRPr="00EF0E58">
              <w:rPr>
                <w:rFonts w:ascii="Times New Roman" w:eastAsia="Times New Roman" w:hAnsi="Times New Roman" w:cs="Times New Roman"/>
                <w:color w:val="000000"/>
                <w:sz w:val="24"/>
                <w:szCs w:val="24"/>
              </w:rPr>
              <w:t>Тунген</w:t>
            </w:r>
            <w:proofErr w:type="spellEnd"/>
          </w:p>
        </w:tc>
        <w:tc>
          <w:tcPr>
            <w:tcW w:w="2550" w:type="dxa"/>
            <w:tcBorders>
              <w:top w:val="single" w:sz="6" w:space="0" w:color="000000"/>
              <w:bottom w:val="single" w:sz="6" w:space="0" w:color="000000"/>
              <w:right w:val="single" w:sz="6" w:space="0" w:color="000000"/>
            </w:tcBorders>
            <w:shd w:val="clear" w:color="auto" w:fill="FFFFFF"/>
            <w:vAlign w:val="center"/>
            <w:hideMark/>
          </w:tcPr>
          <w:p w:rsidR="00DD79C7" w:rsidRPr="00EF0E58" w:rsidRDefault="00DD79C7" w:rsidP="0039288D">
            <w:pPr>
              <w:spacing w:before="100" w:beforeAutospacing="1" w:after="100" w:afterAutospacing="1" w:line="240" w:lineRule="auto"/>
              <w:jc w:val="center"/>
              <w:rPr>
                <w:rFonts w:ascii="Times New Roman" w:eastAsia="Times New Roman" w:hAnsi="Times New Roman" w:cs="Times New Roman"/>
                <w:color w:val="000000"/>
                <w:sz w:val="24"/>
                <w:szCs w:val="24"/>
              </w:rPr>
            </w:pPr>
            <w:r w:rsidRPr="00EF0E58">
              <w:rPr>
                <w:rFonts w:ascii="Times New Roman" w:eastAsia="Times New Roman" w:hAnsi="Times New Roman" w:cs="Times New Roman"/>
                <w:color w:val="000000"/>
                <w:sz w:val="24"/>
                <w:szCs w:val="24"/>
              </w:rPr>
              <w:t>20</w:t>
            </w:r>
          </w:p>
        </w:tc>
        <w:tc>
          <w:tcPr>
            <w:tcW w:w="2976" w:type="dxa"/>
            <w:tcBorders>
              <w:top w:val="single" w:sz="6" w:space="0" w:color="000000"/>
              <w:bottom w:val="single" w:sz="6" w:space="0" w:color="000000"/>
              <w:right w:val="single" w:sz="6" w:space="0" w:color="000000"/>
            </w:tcBorders>
            <w:shd w:val="clear" w:color="auto" w:fill="FFFFFF"/>
            <w:vAlign w:val="center"/>
            <w:hideMark/>
          </w:tcPr>
          <w:p w:rsidR="00DD79C7" w:rsidRPr="00EF0E58" w:rsidRDefault="00DD79C7" w:rsidP="0039288D">
            <w:pPr>
              <w:spacing w:before="100" w:beforeAutospacing="1" w:after="100" w:afterAutospacing="1" w:line="240" w:lineRule="auto"/>
              <w:jc w:val="center"/>
              <w:rPr>
                <w:rFonts w:ascii="Times New Roman" w:eastAsia="Times New Roman" w:hAnsi="Times New Roman" w:cs="Times New Roman"/>
                <w:color w:val="000000"/>
                <w:sz w:val="24"/>
                <w:szCs w:val="24"/>
              </w:rPr>
            </w:pPr>
            <w:r w:rsidRPr="00EF0E58">
              <w:rPr>
                <w:rFonts w:ascii="Times New Roman" w:eastAsia="Times New Roman" w:hAnsi="Times New Roman" w:cs="Times New Roman"/>
                <w:color w:val="000000"/>
                <w:sz w:val="24"/>
                <w:szCs w:val="24"/>
              </w:rPr>
              <w:t>2,0</w:t>
            </w:r>
          </w:p>
        </w:tc>
      </w:tr>
      <w:tr w:rsidR="00DD79C7" w:rsidRPr="00EF0E58" w:rsidTr="0039288D">
        <w:trPr>
          <w:trHeight w:val="255"/>
        </w:trPr>
        <w:tc>
          <w:tcPr>
            <w:tcW w:w="959" w:type="dxa"/>
            <w:tcBorders>
              <w:left w:val="single" w:sz="6" w:space="0" w:color="000000"/>
              <w:bottom w:val="single" w:sz="6" w:space="0" w:color="000000"/>
              <w:right w:val="single" w:sz="6" w:space="0" w:color="000000"/>
            </w:tcBorders>
            <w:shd w:val="clear" w:color="auto" w:fill="FFFFFF"/>
            <w:vAlign w:val="center"/>
            <w:hideMark/>
          </w:tcPr>
          <w:p w:rsidR="00DD79C7" w:rsidRPr="00EF0E58" w:rsidRDefault="00DD79C7" w:rsidP="0039288D">
            <w:pPr>
              <w:spacing w:before="100" w:beforeAutospacing="1" w:after="100" w:afterAutospacing="1" w:line="240" w:lineRule="auto"/>
              <w:rPr>
                <w:rFonts w:ascii="Times New Roman" w:eastAsia="Times New Roman" w:hAnsi="Times New Roman" w:cs="Times New Roman"/>
                <w:color w:val="000000"/>
                <w:sz w:val="24"/>
                <w:szCs w:val="24"/>
              </w:rPr>
            </w:pPr>
            <w:r w:rsidRPr="00EF0E58">
              <w:rPr>
                <w:rFonts w:ascii="Times New Roman" w:eastAsia="Times New Roman" w:hAnsi="Times New Roman" w:cs="Times New Roman"/>
                <w:color w:val="000000"/>
                <w:sz w:val="24"/>
                <w:szCs w:val="24"/>
              </w:rPr>
              <w:t>3</w:t>
            </w:r>
          </w:p>
        </w:tc>
        <w:tc>
          <w:tcPr>
            <w:tcW w:w="2740" w:type="dxa"/>
            <w:tcBorders>
              <w:bottom w:val="single" w:sz="6" w:space="0" w:color="000000"/>
              <w:right w:val="single" w:sz="6" w:space="0" w:color="000000"/>
            </w:tcBorders>
            <w:shd w:val="clear" w:color="auto" w:fill="FFFFFF"/>
            <w:vAlign w:val="center"/>
            <w:hideMark/>
          </w:tcPr>
          <w:p w:rsidR="00DD79C7" w:rsidRPr="00EF0E58" w:rsidRDefault="00DD79C7" w:rsidP="0039288D">
            <w:pPr>
              <w:spacing w:before="100" w:beforeAutospacing="1" w:after="100" w:afterAutospacing="1" w:line="240" w:lineRule="auto"/>
              <w:rPr>
                <w:rFonts w:ascii="Times New Roman" w:eastAsia="Times New Roman" w:hAnsi="Times New Roman" w:cs="Times New Roman"/>
                <w:color w:val="000000"/>
                <w:sz w:val="24"/>
                <w:szCs w:val="24"/>
              </w:rPr>
            </w:pPr>
            <w:r w:rsidRPr="00EF0E58">
              <w:rPr>
                <w:rFonts w:ascii="Times New Roman" w:eastAsia="Times New Roman" w:hAnsi="Times New Roman" w:cs="Times New Roman"/>
                <w:color w:val="000000"/>
                <w:sz w:val="24"/>
                <w:szCs w:val="24"/>
              </w:rPr>
              <w:t xml:space="preserve">Улус </w:t>
            </w:r>
            <w:proofErr w:type="spellStart"/>
            <w:r w:rsidRPr="00EF0E58">
              <w:rPr>
                <w:rFonts w:ascii="Times New Roman" w:eastAsia="Times New Roman" w:hAnsi="Times New Roman" w:cs="Times New Roman"/>
                <w:color w:val="000000"/>
                <w:sz w:val="24"/>
                <w:szCs w:val="24"/>
              </w:rPr>
              <w:t>Угнасай</w:t>
            </w:r>
            <w:proofErr w:type="spellEnd"/>
          </w:p>
        </w:tc>
        <w:tc>
          <w:tcPr>
            <w:tcW w:w="2550" w:type="dxa"/>
            <w:tcBorders>
              <w:bottom w:val="single" w:sz="6" w:space="0" w:color="000000"/>
              <w:right w:val="single" w:sz="6" w:space="0" w:color="000000"/>
            </w:tcBorders>
            <w:shd w:val="clear" w:color="auto" w:fill="FFFFFF"/>
            <w:vAlign w:val="center"/>
            <w:hideMark/>
          </w:tcPr>
          <w:p w:rsidR="00DD79C7" w:rsidRPr="00EF0E58" w:rsidRDefault="00DD79C7" w:rsidP="0039288D">
            <w:pPr>
              <w:spacing w:before="100" w:beforeAutospacing="1" w:after="100" w:afterAutospacing="1" w:line="240" w:lineRule="auto"/>
              <w:jc w:val="center"/>
              <w:rPr>
                <w:rFonts w:ascii="Times New Roman" w:eastAsia="Times New Roman" w:hAnsi="Times New Roman" w:cs="Times New Roman"/>
                <w:color w:val="000000"/>
                <w:sz w:val="24"/>
                <w:szCs w:val="24"/>
              </w:rPr>
            </w:pPr>
            <w:r w:rsidRPr="00EF0E58">
              <w:rPr>
                <w:rFonts w:ascii="Times New Roman" w:eastAsia="Times New Roman" w:hAnsi="Times New Roman" w:cs="Times New Roman"/>
                <w:color w:val="000000"/>
                <w:sz w:val="24"/>
                <w:szCs w:val="24"/>
              </w:rPr>
              <w:t>26</w:t>
            </w:r>
          </w:p>
        </w:tc>
        <w:tc>
          <w:tcPr>
            <w:tcW w:w="2976" w:type="dxa"/>
            <w:tcBorders>
              <w:bottom w:val="single" w:sz="6" w:space="0" w:color="000000"/>
              <w:right w:val="single" w:sz="6" w:space="0" w:color="000000"/>
            </w:tcBorders>
            <w:shd w:val="clear" w:color="auto" w:fill="FFFFFF"/>
            <w:vAlign w:val="center"/>
            <w:hideMark/>
          </w:tcPr>
          <w:p w:rsidR="00DD79C7" w:rsidRPr="00EF0E58" w:rsidRDefault="00DD79C7" w:rsidP="0039288D">
            <w:pPr>
              <w:spacing w:before="100" w:beforeAutospacing="1" w:after="100" w:afterAutospacing="1" w:line="240" w:lineRule="auto"/>
              <w:jc w:val="center"/>
              <w:rPr>
                <w:rFonts w:ascii="Times New Roman" w:eastAsia="Times New Roman" w:hAnsi="Times New Roman" w:cs="Times New Roman"/>
                <w:color w:val="000000"/>
                <w:sz w:val="24"/>
                <w:szCs w:val="24"/>
              </w:rPr>
            </w:pPr>
            <w:r w:rsidRPr="00EF0E58">
              <w:rPr>
                <w:rFonts w:ascii="Times New Roman" w:eastAsia="Times New Roman" w:hAnsi="Times New Roman" w:cs="Times New Roman"/>
                <w:color w:val="000000"/>
                <w:sz w:val="24"/>
                <w:szCs w:val="24"/>
              </w:rPr>
              <w:t>2,7</w:t>
            </w:r>
          </w:p>
        </w:tc>
      </w:tr>
      <w:tr w:rsidR="00DD79C7" w:rsidRPr="00EF0E58" w:rsidTr="0039288D">
        <w:trPr>
          <w:trHeight w:val="255"/>
        </w:trPr>
        <w:tc>
          <w:tcPr>
            <w:tcW w:w="959" w:type="dxa"/>
            <w:tcBorders>
              <w:left w:val="single" w:sz="6" w:space="0" w:color="000000"/>
              <w:bottom w:val="single" w:sz="6" w:space="0" w:color="000000"/>
              <w:right w:val="single" w:sz="6" w:space="0" w:color="000000"/>
            </w:tcBorders>
            <w:shd w:val="clear" w:color="auto" w:fill="FFFFFF"/>
            <w:vAlign w:val="center"/>
            <w:hideMark/>
          </w:tcPr>
          <w:p w:rsidR="00DD79C7" w:rsidRPr="00EF0E58" w:rsidRDefault="00DD79C7" w:rsidP="0039288D">
            <w:pPr>
              <w:spacing w:before="100" w:beforeAutospacing="1" w:after="100" w:afterAutospacing="1" w:line="240" w:lineRule="auto"/>
              <w:rPr>
                <w:rFonts w:ascii="Times New Roman" w:eastAsia="Times New Roman" w:hAnsi="Times New Roman" w:cs="Times New Roman"/>
                <w:color w:val="000000"/>
                <w:sz w:val="24"/>
                <w:szCs w:val="24"/>
              </w:rPr>
            </w:pPr>
            <w:r w:rsidRPr="00EF0E58">
              <w:rPr>
                <w:rFonts w:ascii="Times New Roman" w:eastAsia="Times New Roman" w:hAnsi="Times New Roman" w:cs="Times New Roman"/>
                <w:color w:val="000000"/>
                <w:sz w:val="24"/>
                <w:szCs w:val="24"/>
              </w:rPr>
              <w:t>4</w:t>
            </w:r>
          </w:p>
        </w:tc>
        <w:tc>
          <w:tcPr>
            <w:tcW w:w="2740" w:type="dxa"/>
            <w:tcBorders>
              <w:bottom w:val="single" w:sz="6" w:space="0" w:color="000000"/>
              <w:right w:val="single" w:sz="6" w:space="0" w:color="000000"/>
            </w:tcBorders>
            <w:shd w:val="clear" w:color="auto" w:fill="FFFFFF"/>
            <w:vAlign w:val="center"/>
            <w:hideMark/>
          </w:tcPr>
          <w:p w:rsidR="00DD79C7" w:rsidRPr="00EF0E58" w:rsidRDefault="00DD79C7" w:rsidP="0039288D">
            <w:pPr>
              <w:spacing w:before="100" w:beforeAutospacing="1" w:after="100" w:afterAutospacing="1" w:line="240" w:lineRule="auto"/>
              <w:jc w:val="center"/>
              <w:rPr>
                <w:rFonts w:ascii="Times New Roman" w:eastAsia="Times New Roman" w:hAnsi="Times New Roman" w:cs="Times New Roman"/>
                <w:color w:val="000000"/>
                <w:sz w:val="24"/>
                <w:szCs w:val="24"/>
              </w:rPr>
            </w:pPr>
            <w:r w:rsidRPr="00EF0E58">
              <w:rPr>
                <w:rFonts w:ascii="Times New Roman" w:eastAsia="Times New Roman" w:hAnsi="Times New Roman" w:cs="Times New Roman"/>
                <w:color w:val="000000"/>
                <w:sz w:val="24"/>
                <w:szCs w:val="24"/>
              </w:rPr>
              <w:t xml:space="preserve">Улус </w:t>
            </w:r>
            <w:proofErr w:type="spellStart"/>
            <w:r w:rsidRPr="00EF0E58">
              <w:rPr>
                <w:rFonts w:ascii="Times New Roman" w:eastAsia="Times New Roman" w:hAnsi="Times New Roman" w:cs="Times New Roman"/>
                <w:color w:val="000000"/>
                <w:sz w:val="24"/>
                <w:szCs w:val="24"/>
              </w:rPr>
              <w:t>Усть-Гарга</w:t>
            </w:r>
            <w:proofErr w:type="spellEnd"/>
          </w:p>
        </w:tc>
        <w:tc>
          <w:tcPr>
            <w:tcW w:w="2550" w:type="dxa"/>
            <w:tcBorders>
              <w:bottom w:val="single" w:sz="6" w:space="0" w:color="000000"/>
              <w:right w:val="single" w:sz="6" w:space="0" w:color="000000"/>
            </w:tcBorders>
            <w:shd w:val="clear" w:color="auto" w:fill="FFFFFF"/>
            <w:vAlign w:val="center"/>
            <w:hideMark/>
          </w:tcPr>
          <w:p w:rsidR="00DD79C7" w:rsidRPr="00EF0E58" w:rsidRDefault="00DD79C7" w:rsidP="0039288D">
            <w:pPr>
              <w:spacing w:before="100" w:beforeAutospacing="1" w:after="100" w:afterAutospacing="1" w:line="240" w:lineRule="auto"/>
              <w:jc w:val="center"/>
              <w:rPr>
                <w:rFonts w:ascii="Times New Roman" w:eastAsia="Times New Roman" w:hAnsi="Times New Roman" w:cs="Times New Roman"/>
                <w:color w:val="000000"/>
                <w:sz w:val="24"/>
                <w:szCs w:val="24"/>
              </w:rPr>
            </w:pPr>
            <w:r w:rsidRPr="00EF0E58">
              <w:rPr>
                <w:rFonts w:ascii="Times New Roman" w:eastAsia="Times New Roman" w:hAnsi="Times New Roman" w:cs="Times New Roman"/>
                <w:color w:val="000000"/>
                <w:sz w:val="24"/>
                <w:szCs w:val="24"/>
              </w:rPr>
              <w:t>55</w:t>
            </w:r>
          </w:p>
        </w:tc>
        <w:tc>
          <w:tcPr>
            <w:tcW w:w="2976" w:type="dxa"/>
            <w:tcBorders>
              <w:bottom w:val="single" w:sz="6" w:space="0" w:color="000000"/>
              <w:right w:val="single" w:sz="6" w:space="0" w:color="000000"/>
            </w:tcBorders>
            <w:shd w:val="clear" w:color="auto" w:fill="FFFFFF"/>
            <w:vAlign w:val="center"/>
            <w:hideMark/>
          </w:tcPr>
          <w:p w:rsidR="00DD79C7" w:rsidRPr="00EF0E58" w:rsidRDefault="00DD79C7" w:rsidP="0039288D">
            <w:pPr>
              <w:spacing w:before="100" w:beforeAutospacing="1" w:after="100" w:afterAutospacing="1" w:line="240" w:lineRule="auto"/>
              <w:jc w:val="center"/>
              <w:rPr>
                <w:rFonts w:ascii="Times New Roman" w:eastAsia="Times New Roman" w:hAnsi="Times New Roman" w:cs="Times New Roman"/>
                <w:color w:val="000000"/>
                <w:sz w:val="24"/>
                <w:szCs w:val="24"/>
              </w:rPr>
            </w:pPr>
            <w:r w:rsidRPr="00EF0E58">
              <w:rPr>
                <w:rFonts w:ascii="Times New Roman" w:eastAsia="Times New Roman" w:hAnsi="Times New Roman" w:cs="Times New Roman"/>
                <w:color w:val="000000"/>
                <w:sz w:val="24"/>
                <w:szCs w:val="24"/>
              </w:rPr>
              <w:t>5,6</w:t>
            </w:r>
          </w:p>
        </w:tc>
      </w:tr>
      <w:tr w:rsidR="00DD79C7" w:rsidRPr="00EF0E58" w:rsidTr="0039288D">
        <w:trPr>
          <w:trHeight w:val="255"/>
        </w:trPr>
        <w:tc>
          <w:tcPr>
            <w:tcW w:w="959" w:type="dxa"/>
            <w:tcBorders>
              <w:left w:val="single" w:sz="6" w:space="0" w:color="000000"/>
              <w:bottom w:val="single" w:sz="6" w:space="0" w:color="000000"/>
              <w:right w:val="single" w:sz="6" w:space="0" w:color="000000"/>
            </w:tcBorders>
            <w:shd w:val="clear" w:color="auto" w:fill="FFFFFF"/>
            <w:vAlign w:val="center"/>
            <w:hideMark/>
          </w:tcPr>
          <w:p w:rsidR="00DD79C7" w:rsidRPr="00EF0E58" w:rsidRDefault="00DD79C7" w:rsidP="0039288D">
            <w:pPr>
              <w:spacing w:before="100" w:beforeAutospacing="1" w:after="100" w:afterAutospacing="1" w:line="240" w:lineRule="auto"/>
              <w:rPr>
                <w:rFonts w:ascii="Times New Roman" w:eastAsia="Times New Roman" w:hAnsi="Times New Roman" w:cs="Times New Roman"/>
                <w:color w:val="000000"/>
                <w:sz w:val="24"/>
                <w:szCs w:val="24"/>
              </w:rPr>
            </w:pPr>
            <w:r w:rsidRPr="00EF0E58">
              <w:rPr>
                <w:rFonts w:ascii="Times New Roman" w:eastAsia="Times New Roman" w:hAnsi="Times New Roman" w:cs="Times New Roman"/>
                <w:color w:val="000000"/>
                <w:sz w:val="24"/>
                <w:szCs w:val="24"/>
              </w:rPr>
              <w:t>5</w:t>
            </w:r>
          </w:p>
        </w:tc>
        <w:tc>
          <w:tcPr>
            <w:tcW w:w="2740" w:type="dxa"/>
            <w:tcBorders>
              <w:bottom w:val="single" w:sz="6" w:space="0" w:color="000000"/>
              <w:right w:val="single" w:sz="6" w:space="0" w:color="000000"/>
            </w:tcBorders>
            <w:shd w:val="clear" w:color="auto" w:fill="FFFFFF"/>
            <w:vAlign w:val="center"/>
            <w:hideMark/>
          </w:tcPr>
          <w:p w:rsidR="00DD79C7" w:rsidRPr="00EF0E58" w:rsidRDefault="00DD79C7" w:rsidP="0039288D">
            <w:pPr>
              <w:spacing w:before="100" w:beforeAutospacing="1" w:after="100" w:afterAutospacing="1" w:line="240" w:lineRule="auto"/>
              <w:rPr>
                <w:rFonts w:ascii="Times New Roman" w:eastAsia="Times New Roman" w:hAnsi="Times New Roman" w:cs="Times New Roman"/>
                <w:color w:val="000000"/>
                <w:sz w:val="24"/>
                <w:szCs w:val="24"/>
              </w:rPr>
            </w:pPr>
            <w:r w:rsidRPr="00EF0E58">
              <w:rPr>
                <w:rFonts w:ascii="Times New Roman" w:eastAsia="Times New Roman" w:hAnsi="Times New Roman" w:cs="Times New Roman"/>
                <w:color w:val="000000"/>
                <w:sz w:val="24"/>
                <w:szCs w:val="24"/>
              </w:rPr>
              <w:t xml:space="preserve">Курорт </w:t>
            </w:r>
            <w:proofErr w:type="spellStart"/>
            <w:r w:rsidRPr="00EF0E58">
              <w:rPr>
                <w:rFonts w:ascii="Times New Roman" w:eastAsia="Times New Roman" w:hAnsi="Times New Roman" w:cs="Times New Roman"/>
                <w:color w:val="000000"/>
                <w:sz w:val="24"/>
                <w:szCs w:val="24"/>
              </w:rPr>
              <w:t>Гаргинский</w:t>
            </w:r>
            <w:proofErr w:type="spellEnd"/>
          </w:p>
        </w:tc>
        <w:tc>
          <w:tcPr>
            <w:tcW w:w="2550" w:type="dxa"/>
            <w:tcBorders>
              <w:bottom w:val="single" w:sz="6" w:space="0" w:color="000000"/>
              <w:right w:val="single" w:sz="6" w:space="0" w:color="000000"/>
            </w:tcBorders>
            <w:shd w:val="clear" w:color="auto" w:fill="FFFFFF"/>
            <w:vAlign w:val="center"/>
            <w:hideMark/>
          </w:tcPr>
          <w:p w:rsidR="00DD79C7" w:rsidRPr="00EF0E58" w:rsidRDefault="00DD79C7" w:rsidP="0039288D">
            <w:pPr>
              <w:spacing w:before="100" w:beforeAutospacing="1" w:after="100" w:afterAutospacing="1" w:line="240" w:lineRule="auto"/>
              <w:jc w:val="center"/>
              <w:rPr>
                <w:rFonts w:ascii="Times New Roman" w:eastAsia="Times New Roman" w:hAnsi="Times New Roman" w:cs="Times New Roman"/>
                <w:color w:val="000000"/>
                <w:sz w:val="24"/>
                <w:szCs w:val="24"/>
              </w:rPr>
            </w:pPr>
            <w:r w:rsidRPr="00EF0E58">
              <w:rPr>
                <w:rFonts w:ascii="Times New Roman" w:eastAsia="Times New Roman" w:hAnsi="Times New Roman" w:cs="Times New Roman"/>
                <w:color w:val="000000"/>
                <w:sz w:val="24"/>
                <w:szCs w:val="24"/>
              </w:rPr>
              <w:t>-</w:t>
            </w:r>
          </w:p>
        </w:tc>
        <w:tc>
          <w:tcPr>
            <w:tcW w:w="2976" w:type="dxa"/>
            <w:tcBorders>
              <w:bottom w:val="single" w:sz="6" w:space="0" w:color="000000"/>
              <w:right w:val="single" w:sz="6" w:space="0" w:color="000000"/>
            </w:tcBorders>
            <w:shd w:val="clear" w:color="auto" w:fill="FFFFFF"/>
            <w:vAlign w:val="center"/>
            <w:hideMark/>
          </w:tcPr>
          <w:p w:rsidR="00DD79C7" w:rsidRPr="00EF0E58" w:rsidRDefault="00DD79C7" w:rsidP="0039288D">
            <w:pPr>
              <w:spacing w:before="100" w:beforeAutospacing="1" w:after="100" w:afterAutospacing="1" w:line="240" w:lineRule="auto"/>
              <w:jc w:val="center"/>
              <w:rPr>
                <w:rFonts w:ascii="Times New Roman" w:eastAsia="Times New Roman" w:hAnsi="Times New Roman" w:cs="Times New Roman"/>
                <w:color w:val="000000"/>
                <w:sz w:val="24"/>
                <w:szCs w:val="24"/>
              </w:rPr>
            </w:pPr>
            <w:r w:rsidRPr="00EF0E58">
              <w:rPr>
                <w:rFonts w:ascii="Times New Roman" w:eastAsia="Times New Roman" w:hAnsi="Times New Roman" w:cs="Times New Roman"/>
                <w:color w:val="000000"/>
                <w:sz w:val="24"/>
                <w:szCs w:val="24"/>
              </w:rPr>
              <w:t>-</w:t>
            </w:r>
          </w:p>
        </w:tc>
      </w:tr>
      <w:tr w:rsidR="00DD79C7" w:rsidRPr="00EF0E58" w:rsidTr="0039288D">
        <w:trPr>
          <w:trHeight w:val="255"/>
        </w:trPr>
        <w:tc>
          <w:tcPr>
            <w:tcW w:w="959" w:type="dxa"/>
            <w:tcBorders>
              <w:left w:val="single" w:sz="6" w:space="0" w:color="000000"/>
              <w:bottom w:val="single" w:sz="6" w:space="0" w:color="000000"/>
              <w:right w:val="single" w:sz="6" w:space="0" w:color="000000"/>
            </w:tcBorders>
            <w:shd w:val="clear" w:color="auto" w:fill="FFFFFF"/>
            <w:vAlign w:val="center"/>
            <w:hideMark/>
          </w:tcPr>
          <w:p w:rsidR="00DD79C7" w:rsidRPr="00EF0E58" w:rsidRDefault="00DD79C7" w:rsidP="0039288D">
            <w:pPr>
              <w:spacing w:after="0" w:line="240" w:lineRule="auto"/>
              <w:rPr>
                <w:rFonts w:ascii="Times New Roman" w:eastAsia="Times New Roman" w:hAnsi="Times New Roman" w:cs="Times New Roman"/>
                <w:color w:val="000000"/>
                <w:sz w:val="24"/>
                <w:szCs w:val="24"/>
              </w:rPr>
            </w:pPr>
          </w:p>
        </w:tc>
        <w:tc>
          <w:tcPr>
            <w:tcW w:w="2740" w:type="dxa"/>
            <w:tcBorders>
              <w:bottom w:val="single" w:sz="6" w:space="0" w:color="000000"/>
              <w:right w:val="single" w:sz="6" w:space="0" w:color="000000"/>
            </w:tcBorders>
            <w:shd w:val="clear" w:color="auto" w:fill="FFFFFF"/>
            <w:vAlign w:val="center"/>
            <w:hideMark/>
          </w:tcPr>
          <w:p w:rsidR="00DD79C7" w:rsidRPr="00EF0E58" w:rsidRDefault="00DD79C7" w:rsidP="0039288D">
            <w:pPr>
              <w:spacing w:before="100" w:beforeAutospacing="1" w:after="100" w:afterAutospacing="1" w:line="240" w:lineRule="auto"/>
              <w:rPr>
                <w:rFonts w:ascii="Times New Roman" w:eastAsia="Times New Roman" w:hAnsi="Times New Roman" w:cs="Times New Roman"/>
                <w:color w:val="000000"/>
                <w:sz w:val="24"/>
                <w:szCs w:val="24"/>
              </w:rPr>
            </w:pPr>
            <w:r w:rsidRPr="00EF0E58">
              <w:rPr>
                <w:rFonts w:ascii="Times New Roman" w:eastAsia="Times New Roman" w:hAnsi="Times New Roman" w:cs="Times New Roman"/>
                <w:color w:val="000000"/>
                <w:sz w:val="24"/>
                <w:szCs w:val="24"/>
              </w:rPr>
              <w:t>Итого</w:t>
            </w:r>
          </w:p>
        </w:tc>
        <w:tc>
          <w:tcPr>
            <w:tcW w:w="2550" w:type="dxa"/>
            <w:tcBorders>
              <w:bottom w:val="single" w:sz="6" w:space="0" w:color="000000"/>
              <w:right w:val="single" w:sz="6" w:space="0" w:color="000000"/>
            </w:tcBorders>
            <w:shd w:val="clear" w:color="auto" w:fill="FFFFFF"/>
            <w:vAlign w:val="center"/>
            <w:hideMark/>
          </w:tcPr>
          <w:p w:rsidR="00DD79C7" w:rsidRPr="00EF0E58" w:rsidRDefault="00DD79C7" w:rsidP="0039288D">
            <w:pPr>
              <w:spacing w:before="100" w:beforeAutospacing="1" w:after="100" w:afterAutospacing="1" w:line="240" w:lineRule="auto"/>
              <w:jc w:val="center"/>
              <w:rPr>
                <w:rFonts w:ascii="Times New Roman" w:eastAsia="Times New Roman" w:hAnsi="Times New Roman" w:cs="Times New Roman"/>
                <w:color w:val="000000"/>
                <w:sz w:val="24"/>
                <w:szCs w:val="24"/>
              </w:rPr>
            </w:pPr>
            <w:r w:rsidRPr="00EF0E58">
              <w:rPr>
                <w:rFonts w:ascii="Times New Roman" w:eastAsia="Times New Roman" w:hAnsi="Times New Roman" w:cs="Times New Roman"/>
                <w:color w:val="000000"/>
                <w:sz w:val="24"/>
                <w:szCs w:val="24"/>
              </w:rPr>
              <w:t>981</w:t>
            </w:r>
          </w:p>
        </w:tc>
        <w:tc>
          <w:tcPr>
            <w:tcW w:w="2976" w:type="dxa"/>
            <w:tcBorders>
              <w:bottom w:val="single" w:sz="6" w:space="0" w:color="000000"/>
              <w:right w:val="single" w:sz="6" w:space="0" w:color="000000"/>
            </w:tcBorders>
            <w:shd w:val="clear" w:color="auto" w:fill="FFFFFF"/>
            <w:vAlign w:val="center"/>
            <w:hideMark/>
          </w:tcPr>
          <w:p w:rsidR="00DD79C7" w:rsidRPr="00EF0E58" w:rsidRDefault="00DD79C7" w:rsidP="0039288D">
            <w:pPr>
              <w:spacing w:before="100" w:beforeAutospacing="1" w:after="100" w:afterAutospacing="1" w:line="240" w:lineRule="auto"/>
              <w:jc w:val="center"/>
              <w:rPr>
                <w:rFonts w:ascii="Times New Roman" w:eastAsia="Times New Roman" w:hAnsi="Times New Roman" w:cs="Times New Roman"/>
                <w:color w:val="000000"/>
                <w:sz w:val="24"/>
                <w:szCs w:val="24"/>
              </w:rPr>
            </w:pPr>
            <w:r w:rsidRPr="00EF0E58">
              <w:rPr>
                <w:rFonts w:ascii="Times New Roman" w:eastAsia="Times New Roman" w:hAnsi="Times New Roman" w:cs="Times New Roman"/>
                <w:color w:val="000000"/>
                <w:sz w:val="24"/>
                <w:szCs w:val="24"/>
              </w:rPr>
              <w:t>100</w:t>
            </w:r>
          </w:p>
        </w:tc>
      </w:tr>
    </w:tbl>
    <w:p w:rsidR="00DD79C7" w:rsidRPr="00EF0E58" w:rsidRDefault="00DD79C7" w:rsidP="00DD79C7">
      <w:pPr>
        <w:shd w:val="clear" w:color="auto" w:fill="FFFFFF"/>
        <w:spacing w:before="120" w:after="100" w:afterAutospacing="1" w:line="240" w:lineRule="auto"/>
        <w:jc w:val="both"/>
        <w:rPr>
          <w:rFonts w:ascii="Times New Roman" w:eastAsia="Times New Roman" w:hAnsi="Times New Roman" w:cs="Times New Roman"/>
          <w:color w:val="000000"/>
          <w:sz w:val="28"/>
          <w:szCs w:val="28"/>
        </w:rPr>
      </w:pPr>
      <w:r w:rsidRPr="00EF0E58">
        <w:rPr>
          <w:rFonts w:ascii="Times New Roman" w:eastAsia="Times New Roman" w:hAnsi="Times New Roman" w:cs="Times New Roman"/>
          <w:color w:val="000000"/>
          <w:sz w:val="28"/>
          <w:szCs w:val="28"/>
        </w:rPr>
        <w:t xml:space="preserve">Около 54,5% населения относится к </w:t>
      </w:r>
      <w:proofErr w:type="gramStart"/>
      <w:r w:rsidRPr="00EF0E58">
        <w:rPr>
          <w:rFonts w:ascii="Times New Roman" w:eastAsia="Times New Roman" w:hAnsi="Times New Roman" w:cs="Times New Roman"/>
          <w:color w:val="000000"/>
          <w:sz w:val="28"/>
          <w:szCs w:val="28"/>
        </w:rPr>
        <w:t>трудоспособному</w:t>
      </w:r>
      <w:proofErr w:type="gramEnd"/>
      <w:r w:rsidRPr="00EF0E58">
        <w:rPr>
          <w:rFonts w:ascii="Times New Roman" w:eastAsia="Times New Roman" w:hAnsi="Times New Roman" w:cs="Times New Roman"/>
          <w:color w:val="000000"/>
          <w:sz w:val="28"/>
          <w:szCs w:val="28"/>
        </w:rPr>
        <w:t>, уровень экономической активности трудоспособного населения – 69% (табл. 5).</w:t>
      </w:r>
    </w:p>
    <w:p w:rsidR="00DD79C7" w:rsidRPr="00EF0E58" w:rsidRDefault="00DD79C7" w:rsidP="00DD79C7">
      <w:pPr>
        <w:shd w:val="clear" w:color="auto" w:fill="FFFFFF"/>
        <w:spacing w:before="120" w:after="120" w:line="240" w:lineRule="auto"/>
        <w:rPr>
          <w:rFonts w:ascii="Times New Roman" w:eastAsia="Times New Roman" w:hAnsi="Times New Roman" w:cs="Times New Roman"/>
          <w:color w:val="000000"/>
          <w:sz w:val="28"/>
          <w:szCs w:val="28"/>
        </w:rPr>
      </w:pPr>
      <w:r w:rsidRPr="00EF0E58">
        <w:rPr>
          <w:rFonts w:ascii="Times New Roman" w:eastAsia="Times New Roman" w:hAnsi="Times New Roman" w:cs="Times New Roman"/>
          <w:color w:val="000000"/>
          <w:sz w:val="28"/>
          <w:szCs w:val="28"/>
        </w:rPr>
        <w:lastRenderedPageBreak/>
        <w:t>Таблица 5</w:t>
      </w:r>
    </w:p>
    <w:p w:rsidR="00DD79C7" w:rsidRPr="00EF0E58" w:rsidRDefault="00DD79C7" w:rsidP="00DD79C7">
      <w:pPr>
        <w:shd w:val="clear" w:color="auto" w:fill="FFFFFF"/>
        <w:spacing w:before="120" w:after="120" w:line="240" w:lineRule="auto"/>
        <w:jc w:val="center"/>
        <w:rPr>
          <w:rFonts w:ascii="Times New Roman" w:eastAsia="Times New Roman" w:hAnsi="Times New Roman" w:cs="Times New Roman"/>
          <w:color w:val="000000"/>
          <w:sz w:val="28"/>
          <w:szCs w:val="28"/>
        </w:rPr>
      </w:pPr>
      <w:r w:rsidRPr="00EF0E58">
        <w:rPr>
          <w:rFonts w:ascii="Times New Roman" w:eastAsia="Times New Roman" w:hAnsi="Times New Roman" w:cs="Times New Roman"/>
          <w:b/>
          <w:bCs/>
          <w:color w:val="000000"/>
          <w:sz w:val="28"/>
        </w:rPr>
        <w:t>Численность и структура трудовых ресурсов за 2010 год</w:t>
      </w:r>
    </w:p>
    <w:tbl>
      <w:tblPr>
        <w:tblW w:w="0" w:type="auto"/>
        <w:shd w:val="clear" w:color="auto" w:fill="FFFFFF"/>
        <w:tblCellMar>
          <w:top w:w="15" w:type="dxa"/>
          <w:left w:w="15" w:type="dxa"/>
          <w:bottom w:w="15" w:type="dxa"/>
          <w:right w:w="15" w:type="dxa"/>
        </w:tblCellMar>
        <w:tblLook w:val="04A0"/>
      </w:tblPr>
      <w:tblGrid>
        <w:gridCol w:w="5102"/>
        <w:gridCol w:w="2127"/>
        <w:gridCol w:w="1983"/>
      </w:tblGrid>
      <w:tr w:rsidR="00DD79C7" w:rsidRPr="00EF0E58" w:rsidTr="0039288D">
        <w:trPr>
          <w:trHeight w:val="255"/>
        </w:trPr>
        <w:tc>
          <w:tcPr>
            <w:tcW w:w="510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79C7" w:rsidRPr="00EF0E58" w:rsidRDefault="00DD79C7" w:rsidP="0039288D">
            <w:pPr>
              <w:spacing w:before="100" w:beforeAutospacing="1" w:after="100" w:afterAutospacing="1" w:line="240" w:lineRule="auto"/>
              <w:rPr>
                <w:rFonts w:ascii="Times New Roman" w:eastAsia="Times New Roman" w:hAnsi="Times New Roman" w:cs="Times New Roman"/>
                <w:color w:val="000000"/>
                <w:sz w:val="24"/>
                <w:szCs w:val="24"/>
              </w:rPr>
            </w:pPr>
            <w:r w:rsidRPr="00EF0E58">
              <w:rPr>
                <w:rFonts w:ascii="Times New Roman" w:eastAsia="Times New Roman" w:hAnsi="Times New Roman" w:cs="Times New Roman"/>
                <w:b/>
                <w:bCs/>
                <w:color w:val="000000"/>
                <w:sz w:val="24"/>
                <w:szCs w:val="24"/>
              </w:rPr>
              <w:t> </w:t>
            </w:r>
          </w:p>
        </w:tc>
        <w:tc>
          <w:tcPr>
            <w:tcW w:w="2127" w:type="dxa"/>
            <w:tcBorders>
              <w:top w:val="single" w:sz="6" w:space="0" w:color="000000"/>
              <w:bottom w:val="single" w:sz="6" w:space="0" w:color="000000"/>
              <w:right w:val="single" w:sz="6" w:space="0" w:color="000000"/>
            </w:tcBorders>
            <w:shd w:val="clear" w:color="auto" w:fill="FFFFFF"/>
            <w:vAlign w:val="center"/>
            <w:hideMark/>
          </w:tcPr>
          <w:p w:rsidR="00DD79C7" w:rsidRPr="00EF0E58" w:rsidRDefault="00DD79C7" w:rsidP="0039288D">
            <w:pPr>
              <w:spacing w:before="100" w:beforeAutospacing="1" w:after="100" w:afterAutospacing="1" w:line="240" w:lineRule="auto"/>
              <w:jc w:val="center"/>
              <w:rPr>
                <w:rFonts w:ascii="Times New Roman" w:eastAsia="Times New Roman" w:hAnsi="Times New Roman" w:cs="Times New Roman"/>
                <w:color w:val="000000"/>
                <w:sz w:val="24"/>
                <w:szCs w:val="24"/>
              </w:rPr>
            </w:pPr>
            <w:r w:rsidRPr="00EF0E58">
              <w:rPr>
                <w:rFonts w:ascii="Times New Roman" w:eastAsia="Times New Roman" w:hAnsi="Times New Roman" w:cs="Times New Roman"/>
                <w:b/>
                <w:bCs/>
                <w:color w:val="000000"/>
                <w:sz w:val="24"/>
                <w:szCs w:val="24"/>
              </w:rPr>
              <w:t>чел.</w:t>
            </w:r>
          </w:p>
        </w:tc>
        <w:tc>
          <w:tcPr>
            <w:tcW w:w="1983" w:type="dxa"/>
            <w:tcBorders>
              <w:top w:val="single" w:sz="6" w:space="0" w:color="000000"/>
              <w:bottom w:val="single" w:sz="6" w:space="0" w:color="000000"/>
              <w:right w:val="single" w:sz="6" w:space="0" w:color="000000"/>
            </w:tcBorders>
            <w:shd w:val="clear" w:color="auto" w:fill="FFFFFF"/>
            <w:vAlign w:val="center"/>
            <w:hideMark/>
          </w:tcPr>
          <w:p w:rsidR="00DD79C7" w:rsidRPr="00EF0E58" w:rsidRDefault="00DD79C7" w:rsidP="0039288D">
            <w:pPr>
              <w:spacing w:before="100" w:beforeAutospacing="1" w:after="100" w:afterAutospacing="1" w:line="240" w:lineRule="auto"/>
              <w:jc w:val="center"/>
              <w:rPr>
                <w:rFonts w:ascii="Times New Roman" w:eastAsia="Times New Roman" w:hAnsi="Times New Roman" w:cs="Times New Roman"/>
                <w:color w:val="000000"/>
                <w:sz w:val="24"/>
                <w:szCs w:val="24"/>
              </w:rPr>
            </w:pPr>
            <w:r w:rsidRPr="00EF0E58">
              <w:rPr>
                <w:rFonts w:ascii="Times New Roman" w:eastAsia="Times New Roman" w:hAnsi="Times New Roman" w:cs="Times New Roman"/>
                <w:b/>
                <w:bCs/>
                <w:color w:val="000000"/>
                <w:sz w:val="24"/>
                <w:szCs w:val="24"/>
              </w:rPr>
              <w:t>%</w:t>
            </w:r>
          </w:p>
        </w:tc>
      </w:tr>
      <w:tr w:rsidR="00DD79C7" w:rsidRPr="00EF0E58" w:rsidTr="0039288D">
        <w:trPr>
          <w:trHeight w:val="255"/>
        </w:trPr>
        <w:tc>
          <w:tcPr>
            <w:tcW w:w="5102" w:type="dxa"/>
            <w:tcBorders>
              <w:left w:val="single" w:sz="6" w:space="0" w:color="000000"/>
              <w:bottom w:val="single" w:sz="6" w:space="0" w:color="000000"/>
              <w:right w:val="single" w:sz="6" w:space="0" w:color="000000"/>
            </w:tcBorders>
            <w:shd w:val="clear" w:color="auto" w:fill="FFFFFF"/>
            <w:vAlign w:val="center"/>
            <w:hideMark/>
          </w:tcPr>
          <w:p w:rsidR="00DD79C7" w:rsidRPr="00EF0E58" w:rsidRDefault="00DD79C7" w:rsidP="0039288D">
            <w:pPr>
              <w:spacing w:before="100" w:beforeAutospacing="1" w:after="100" w:afterAutospacing="1" w:line="240" w:lineRule="auto"/>
              <w:rPr>
                <w:rFonts w:ascii="Times New Roman" w:eastAsia="Times New Roman" w:hAnsi="Times New Roman" w:cs="Times New Roman"/>
                <w:color w:val="000000"/>
                <w:sz w:val="24"/>
                <w:szCs w:val="24"/>
              </w:rPr>
            </w:pPr>
            <w:r w:rsidRPr="00EF0E58">
              <w:rPr>
                <w:rFonts w:ascii="Times New Roman" w:eastAsia="Times New Roman" w:hAnsi="Times New Roman" w:cs="Times New Roman"/>
                <w:b/>
                <w:bCs/>
                <w:color w:val="000000"/>
                <w:sz w:val="24"/>
                <w:szCs w:val="24"/>
              </w:rPr>
              <w:t>Численность населения, в т.ч.</w:t>
            </w:r>
          </w:p>
        </w:tc>
        <w:tc>
          <w:tcPr>
            <w:tcW w:w="2127" w:type="dxa"/>
            <w:tcBorders>
              <w:bottom w:val="single" w:sz="6" w:space="0" w:color="000000"/>
              <w:right w:val="single" w:sz="6" w:space="0" w:color="000000"/>
            </w:tcBorders>
            <w:shd w:val="clear" w:color="auto" w:fill="FFFFFF"/>
            <w:vAlign w:val="center"/>
            <w:hideMark/>
          </w:tcPr>
          <w:p w:rsidR="00DD79C7" w:rsidRPr="00EF0E58" w:rsidRDefault="00DD79C7" w:rsidP="0039288D">
            <w:pPr>
              <w:spacing w:before="100" w:beforeAutospacing="1" w:after="100" w:afterAutospacing="1" w:line="240" w:lineRule="auto"/>
              <w:jc w:val="center"/>
              <w:rPr>
                <w:rFonts w:ascii="Times New Roman" w:eastAsia="Times New Roman" w:hAnsi="Times New Roman" w:cs="Times New Roman"/>
                <w:color w:val="000000"/>
                <w:sz w:val="24"/>
                <w:szCs w:val="24"/>
              </w:rPr>
            </w:pPr>
            <w:r w:rsidRPr="00EF0E58">
              <w:rPr>
                <w:rFonts w:ascii="Times New Roman" w:eastAsia="Times New Roman" w:hAnsi="Times New Roman" w:cs="Times New Roman"/>
                <w:color w:val="000000"/>
                <w:sz w:val="24"/>
                <w:szCs w:val="24"/>
              </w:rPr>
              <w:t>981</w:t>
            </w:r>
          </w:p>
        </w:tc>
        <w:tc>
          <w:tcPr>
            <w:tcW w:w="1983" w:type="dxa"/>
            <w:tcBorders>
              <w:bottom w:val="single" w:sz="6" w:space="0" w:color="000000"/>
              <w:right w:val="single" w:sz="6" w:space="0" w:color="000000"/>
            </w:tcBorders>
            <w:shd w:val="clear" w:color="auto" w:fill="FFFFFF"/>
            <w:vAlign w:val="center"/>
            <w:hideMark/>
          </w:tcPr>
          <w:p w:rsidR="00DD79C7" w:rsidRPr="00EF0E58" w:rsidRDefault="00DD79C7" w:rsidP="0039288D">
            <w:pPr>
              <w:spacing w:before="100" w:beforeAutospacing="1" w:after="100" w:afterAutospacing="1" w:line="240" w:lineRule="auto"/>
              <w:jc w:val="center"/>
              <w:rPr>
                <w:rFonts w:ascii="Times New Roman" w:eastAsia="Times New Roman" w:hAnsi="Times New Roman" w:cs="Times New Roman"/>
                <w:color w:val="000000"/>
                <w:sz w:val="24"/>
                <w:szCs w:val="24"/>
              </w:rPr>
            </w:pPr>
            <w:r w:rsidRPr="00EF0E58">
              <w:rPr>
                <w:rFonts w:ascii="Times New Roman" w:eastAsia="Times New Roman" w:hAnsi="Times New Roman" w:cs="Times New Roman"/>
                <w:color w:val="000000"/>
                <w:sz w:val="24"/>
                <w:szCs w:val="24"/>
              </w:rPr>
              <w:t>100</w:t>
            </w:r>
          </w:p>
        </w:tc>
      </w:tr>
      <w:tr w:rsidR="00DD79C7" w:rsidRPr="00EF0E58" w:rsidTr="0039288D">
        <w:trPr>
          <w:trHeight w:val="255"/>
        </w:trPr>
        <w:tc>
          <w:tcPr>
            <w:tcW w:w="5102" w:type="dxa"/>
            <w:tcBorders>
              <w:left w:val="single" w:sz="6" w:space="0" w:color="000000"/>
              <w:bottom w:val="single" w:sz="6" w:space="0" w:color="000000"/>
              <w:right w:val="single" w:sz="6" w:space="0" w:color="000000"/>
            </w:tcBorders>
            <w:shd w:val="clear" w:color="auto" w:fill="FFFFFF"/>
            <w:vAlign w:val="center"/>
            <w:hideMark/>
          </w:tcPr>
          <w:p w:rsidR="00DD79C7" w:rsidRPr="00EF0E58" w:rsidRDefault="00DD79C7" w:rsidP="0039288D">
            <w:pPr>
              <w:spacing w:before="100" w:beforeAutospacing="1" w:after="100" w:afterAutospacing="1" w:line="240" w:lineRule="auto"/>
              <w:rPr>
                <w:rFonts w:ascii="Times New Roman" w:eastAsia="Times New Roman" w:hAnsi="Times New Roman" w:cs="Times New Roman"/>
                <w:color w:val="000000"/>
                <w:sz w:val="24"/>
                <w:szCs w:val="24"/>
              </w:rPr>
            </w:pPr>
            <w:r w:rsidRPr="00EF0E58">
              <w:rPr>
                <w:rFonts w:ascii="Times New Roman" w:eastAsia="Times New Roman" w:hAnsi="Times New Roman" w:cs="Times New Roman"/>
                <w:b/>
                <w:bCs/>
                <w:color w:val="000000"/>
                <w:sz w:val="24"/>
                <w:szCs w:val="24"/>
              </w:rPr>
              <w:t>в трудоспособном возрасте</w:t>
            </w:r>
          </w:p>
        </w:tc>
        <w:tc>
          <w:tcPr>
            <w:tcW w:w="2127" w:type="dxa"/>
            <w:tcBorders>
              <w:bottom w:val="single" w:sz="6" w:space="0" w:color="000000"/>
              <w:right w:val="single" w:sz="6" w:space="0" w:color="000000"/>
            </w:tcBorders>
            <w:shd w:val="clear" w:color="auto" w:fill="FFFFFF"/>
            <w:vAlign w:val="center"/>
            <w:hideMark/>
          </w:tcPr>
          <w:p w:rsidR="00DD79C7" w:rsidRPr="00EF0E58" w:rsidRDefault="00DD79C7" w:rsidP="0039288D">
            <w:pPr>
              <w:spacing w:before="100" w:beforeAutospacing="1" w:after="100" w:afterAutospacing="1" w:line="240" w:lineRule="auto"/>
              <w:jc w:val="center"/>
              <w:rPr>
                <w:rFonts w:ascii="Times New Roman" w:eastAsia="Times New Roman" w:hAnsi="Times New Roman" w:cs="Times New Roman"/>
                <w:color w:val="000000"/>
                <w:sz w:val="24"/>
                <w:szCs w:val="24"/>
              </w:rPr>
            </w:pPr>
            <w:r w:rsidRPr="00EF0E58">
              <w:rPr>
                <w:rFonts w:ascii="Times New Roman" w:eastAsia="Times New Roman" w:hAnsi="Times New Roman" w:cs="Times New Roman"/>
                <w:color w:val="000000"/>
                <w:sz w:val="24"/>
                <w:szCs w:val="24"/>
              </w:rPr>
              <w:t>535</w:t>
            </w:r>
          </w:p>
        </w:tc>
        <w:tc>
          <w:tcPr>
            <w:tcW w:w="1983" w:type="dxa"/>
            <w:tcBorders>
              <w:bottom w:val="single" w:sz="6" w:space="0" w:color="000000"/>
              <w:right w:val="single" w:sz="6" w:space="0" w:color="000000"/>
            </w:tcBorders>
            <w:shd w:val="clear" w:color="auto" w:fill="FFFFFF"/>
            <w:vAlign w:val="center"/>
            <w:hideMark/>
          </w:tcPr>
          <w:p w:rsidR="00DD79C7" w:rsidRPr="00EF0E58" w:rsidRDefault="00DD79C7" w:rsidP="0039288D">
            <w:pPr>
              <w:spacing w:before="100" w:beforeAutospacing="1" w:after="100" w:afterAutospacing="1" w:line="240" w:lineRule="auto"/>
              <w:jc w:val="center"/>
              <w:rPr>
                <w:rFonts w:ascii="Times New Roman" w:eastAsia="Times New Roman" w:hAnsi="Times New Roman" w:cs="Times New Roman"/>
                <w:color w:val="000000"/>
                <w:sz w:val="24"/>
                <w:szCs w:val="24"/>
              </w:rPr>
            </w:pPr>
            <w:r w:rsidRPr="00EF0E58">
              <w:rPr>
                <w:rFonts w:ascii="Times New Roman" w:eastAsia="Times New Roman" w:hAnsi="Times New Roman" w:cs="Times New Roman"/>
                <w:color w:val="000000"/>
                <w:sz w:val="24"/>
                <w:szCs w:val="24"/>
              </w:rPr>
              <w:t>54,5</w:t>
            </w:r>
          </w:p>
        </w:tc>
      </w:tr>
      <w:tr w:rsidR="00DD79C7" w:rsidRPr="00EF0E58" w:rsidTr="0039288D">
        <w:trPr>
          <w:trHeight w:val="255"/>
        </w:trPr>
        <w:tc>
          <w:tcPr>
            <w:tcW w:w="5102" w:type="dxa"/>
            <w:tcBorders>
              <w:left w:val="single" w:sz="6" w:space="0" w:color="000000"/>
              <w:bottom w:val="single" w:sz="6" w:space="0" w:color="000000"/>
              <w:right w:val="single" w:sz="6" w:space="0" w:color="000000"/>
            </w:tcBorders>
            <w:shd w:val="clear" w:color="auto" w:fill="FFFFFF"/>
            <w:vAlign w:val="center"/>
            <w:hideMark/>
          </w:tcPr>
          <w:p w:rsidR="00DD79C7" w:rsidRPr="00EF0E58" w:rsidRDefault="00DD79C7" w:rsidP="0039288D">
            <w:pPr>
              <w:spacing w:before="100" w:beforeAutospacing="1" w:after="100" w:afterAutospacing="1" w:line="240" w:lineRule="auto"/>
              <w:rPr>
                <w:rFonts w:ascii="Times New Roman" w:eastAsia="Times New Roman" w:hAnsi="Times New Roman" w:cs="Times New Roman"/>
                <w:color w:val="000000"/>
                <w:sz w:val="24"/>
                <w:szCs w:val="24"/>
              </w:rPr>
            </w:pPr>
            <w:r w:rsidRPr="00EF0E58">
              <w:rPr>
                <w:rFonts w:ascii="Times New Roman" w:eastAsia="Times New Roman" w:hAnsi="Times New Roman" w:cs="Times New Roman"/>
                <w:b/>
                <w:bCs/>
                <w:color w:val="000000"/>
                <w:sz w:val="24"/>
                <w:szCs w:val="24"/>
              </w:rPr>
              <w:t>Экономически активное население*, в т.ч.</w:t>
            </w:r>
          </w:p>
        </w:tc>
        <w:tc>
          <w:tcPr>
            <w:tcW w:w="2127" w:type="dxa"/>
            <w:tcBorders>
              <w:bottom w:val="single" w:sz="6" w:space="0" w:color="000000"/>
              <w:right w:val="single" w:sz="6" w:space="0" w:color="000000"/>
            </w:tcBorders>
            <w:shd w:val="clear" w:color="auto" w:fill="FFFFFF"/>
            <w:vAlign w:val="center"/>
            <w:hideMark/>
          </w:tcPr>
          <w:p w:rsidR="00DD79C7" w:rsidRPr="00EF0E58" w:rsidRDefault="00DD79C7" w:rsidP="0039288D">
            <w:pPr>
              <w:spacing w:before="100" w:beforeAutospacing="1" w:after="100" w:afterAutospacing="1" w:line="240" w:lineRule="auto"/>
              <w:jc w:val="center"/>
              <w:rPr>
                <w:rFonts w:ascii="Times New Roman" w:eastAsia="Times New Roman" w:hAnsi="Times New Roman" w:cs="Times New Roman"/>
                <w:color w:val="000000"/>
                <w:sz w:val="24"/>
                <w:szCs w:val="24"/>
              </w:rPr>
            </w:pPr>
            <w:r w:rsidRPr="00EF0E58">
              <w:rPr>
                <w:rFonts w:ascii="Times New Roman" w:eastAsia="Times New Roman" w:hAnsi="Times New Roman" w:cs="Times New Roman"/>
                <w:color w:val="000000"/>
                <w:sz w:val="24"/>
                <w:szCs w:val="24"/>
              </w:rPr>
              <w:t>369</w:t>
            </w:r>
          </w:p>
        </w:tc>
        <w:tc>
          <w:tcPr>
            <w:tcW w:w="1983" w:type="dxa"/>
            <w:tcBorders>
              <w:bottom w:val="single" w:sz="6" w:space="0" w:color="000000"/>
              <w:right w:val="single" w:sz="6" w:space="0" w:color="000000"/>
            </w:tcBorders>
            <w:shd w:val="clear" w:color="auto" w:fill="FFFFFF"/>
            <w:vAlign w:val="center"/>
            <w:hideMark/>
          </w:tcPr>
          <w:p w:rsidR="00DD79C7" w:rsidRPr="00EF0E58" w:rsidRDefault="00DD79C7" w:rsidP="0039288D">
            <w:pPr>
              <w:spacing w:before="100" w:beforeAutospacing="1" w:after="100" w:afterAutospacing="1" w:line="240" w:lineRule="auto"/>
              <w:jc w:val="center"/>
              <w:rPr>
                <w:rFonts w:ascii="Times New Roman" w:eastAsia="Times New Roman" w:hAnsi="Times New Roman" w:cs="Times New Roman"/>
                <w:color w:val="000000"/>
                <w:sz w:val="24"/>
                <w:szCs w:val="24"/>
              </w:rPr>
            </w:pPr>
            <w:r w:rsidRPr="00EF0E58">
              <w:rPr>
                <w:rFonts w:ascii="Times New Roman" w:eastAsia="Times New Roman" w:hAnsi="Times New Roman" w:cs="Times New Roman"/>
                <w:color w:val="000000"/>
                <w:sz w:val="24"/>
                <w:szCs w:val="24"/>
              </w:rPr>
              <w:t>69,0</w:t>
            </w:r>
          </w:p>
        </w:tc>
      </w:tr>
      <w:tr w:rsidR="00DD79C7" w:rsidRPr="00EF0E58" w:rsidTr="0039288D">
        <w:trPr>
          <w:trHeight w:val="255"/>
        </w:trPr>
        <w:tc>
          <w:tcPr>
            <w:tcW w:w="5102" w:type="dxa"/>
            <w:tcBorders>
              <w:left w:val="single" w:sz="6" w:space="0" w:color="000000"/>
              <w:bottom w:val="single" w:sz="6" w:space="0" w:color="000000"/>
              <w:right w:val="single" w:sz="6" w:space="0" w:color="000000"/>
            </w:tcBorders>
            <w:shd w:val="clear" w:color="auto" w:fill="FFFFFF"/>
            <w:vAlign w:val="center"/>
            <w:hideMark/>
          </w:tcPr>
          <w:p w:rsidR="00DD79C7" w:rsidRPr="00EF0E58" w:rsidRDefault="00DD79C7" w:rsidP="0039288D">
            <w:pPr>
              <w:spacing w:before="100" w:beforeAutospacing="1" w:after="100" w:afterAutospacing="1" w:line="240" w:lineRule="auto"/>
              <w:rPr>
                <w:rFonts w:ascii="Times New Roman" w:eastAsia="Times New Roman" w:hAnsi="Times New Roman" w:cs="Times New Roman"/>
                <w:color w:val="000000"/>
                <w:sz w:val="24"/>
                <w:szCs w:val="24"/>
              </w:rPr>
            </w:pPr>
            <w:r w:rsidRPr="00EF0E58">
              <w:rPr>
                <w:rFonts w:ascii="Times New Roman" w:eastAsia="Times New Roman" w:hAnsi="Times New Roman" w:cs="Times New Roman"/>
                <w:b/>
                <w:bCs/>
                <w:color w:val="000000"/>
                <w:sz w:val="24"/>
                <w:szCs w:val="24"/>
              </w:rPr>
              <w:t>занятых</w:t>
            </w:r>
          </w:p>
        </w:tc>
        <w:tc>
          <w:tcPr>
            <w:tcW w:w="2127" w:type="dxa"/>
            <w:tcBorders>
              <w:bottom w:val="single" w:sz="6" w:space="0" w:color="000000"/>
              <w:right w:val="single" w:sz="6" w:space="0" w:color="000000"/>
            </w:tcBorders>
            <w:shd w:val="clear" w:color="auto" w:fill="FFFFFF"/>
            <w:vAlign w:val="center"/>
            <w:hideMark/>
          </w:tcPr>
          <w:p w:rsidR="00DD79C7" w:rsidRPr="00EF0E58" w:rsidRDefault="00DD79C7" w:rsidP="0039288D">
            <w:pPr>
              <w:spacing w:before="100" w:beforeAutospacing="1" w:after="100" w:afterAutospacing="1" w:line="240" w:lineRule="auto"/>
              <w:jc w:val="center"/>
              <w:rPr>
                <w:rFonts w:ascii="Times New Roman" w:eastAsia="Times New Roman" w:hAnsi="Times New Roman" w:cs="Times New Roman"/>
                <w:color w:val="000000"/>
                <w:sz w:val="24"/>
                <w:szCs w:val="24"/>
              </w:rPr>
            </w:pPr>
            <w:r w:rsidRPr="00EF0E58">
              <w:rPr>
                <w:rFonts w:ascii="Times New Roman" w:eastAsia="Times New Roman" w:hAnsi="Times New Roman" w:cs="Times New Roman"/>
                <w:color w:val="000000"/>
                <w:sz w:val="24"/>
                <w:szCs w:val="24"/>
              </w:rPr>
              <w:t>205</w:t>
            </w:r>
          </w:p>
        </w:tc>
        <w:tc>
          <w:tcPr>
            <w:tcW w:w="1983" w:type="dxa"/>
            <w:tcBorders>
              <w:bottom w:val="single" w:sz="6" w:space="0" w:color="000000"/>
              <w:right w:val="single" w:sz="6" w:space="0" w:color="000000"/>
            </w:tcBorders>
            <w:shd w:val="clear" w:color="auto" w:fill="FFFFFF"/>
            <w:vAlign w:val="center"/>
            <w:hideMark/>
          </w:tcPr>
          <w:p w:rsidR="00DD79C7" w:rsidRPr="00EF0E58" w:rsidRDefault="00DD79C7" w:rsidP="0039288D">
            <w:pPr>
              <w:spacing w:before="100" w:beforeAutospacing="1" w:after="100" w:afterAutospacing="1" w:line="240" w:lineRule="auto"/>
              <w:jc w:val="center"/>
              <w:rPr>
                <w:rFonts w:ascii="Times New Roman" w:eastAsia="Times New Roman" w:hAnsi="Times New Roman" w:cs="Times New Roman"/>
                <w:color w:val="000000"/>
                <w:sz w:val="24"/>
                <w:szCs w:val="24"/>
              </w:rPr>
            </w:pPr>
            <w:r w:rsidRPr="00EF0E58">
              <w:rPr>
                <w:rFonts w:ascii="Times New Roman" w:eastAsia="Times New Roman" w:hAnsi="Times New Roman" w:cs="Times New Roman"/>
                <w:color w:val="000000"/>
                <w:sz w:val="24"/>
                <w:szCs w:val="24"/>
              </w:rPr>
              <w:t>55,6</w:t>
            </w:r>
          </w:p>
        </w:tc>
      </w:tr>
      <w:tr w:rsidR="00DD79C7" w:rsidRPr="00EF0E58" w:rsidTr="0039288D">
        <w:trPr>
          <w:trHeight w:val="255"/>
        </w:trPr>
        <w:tc>
          <w:tcPr>
            <w:tcW w:w="5102" w:type="dxa"/>
            <w:tcBorders>
              <w:left w:val="single" w:sz="6" w:space="0" w:color="000000"/>
              <w:bottom w:val="single" w:sz="6" w:space="0" w:color="000000"/>
              <w:right w:val="single" w:sz="6" w:space="0" w:color="000000"/>
            </w:tcBorders>
            <w:shd w:val="clear" w:color="auto" w:fill="FFFFFF"/>
            <w:vAlign w:val="center"/>
            <w:hideMark/>
          </w:tcPr>
          <w:p w:rsidR="00DD79C7" w:rsidRPr="00EF0E58" w:rsidRDefault="00DD79C7" w:rsidP="0039288D">
            <w:pPr>
              <w:spacing w:before="100" w:beforeAutospacing="1" w:after="100" w:afterAutospacing="1" w:line="240" w:lineRule="auto"/>
              <w:rPr>
                <w:rFonts w:ascii="Times New Roman" w:eastAsia="Times New Roman" w:hAnsi="Times New Roman" w:cs="Times New Roman"/>
                <w:color w:val="000000"/>
                <w:sz w:val="24"/>
                <w:szCs w:val="24"/>
              </w:rPr>
            </w:pPr>
            <w:r w:rsidRPr="00EF0E58">
              <w:rPr>
                <w:rFonts w:ascii="Times New Roman" w:eastAsia="Times New Roman" w:hAnsi="Times New Roman" w:cs="Times New Roman"/>
                <w:b/>
                <w:bCs/>
                <w:color w:val="000000"/>
                <w:sz w:val="24"/>
                <w:szCs w:val="24"/>
              </w:rPr>
              <w:t>безработных**</w:t>
            </w:r>
          </w:p>
        </w:tc>
        <w:tc>
          <w:tcPr>
            <w:tcW w:w="2127" w:type="dxa"/>
            <w:tcBorders>
              <w:bottom w:val="single" w:sz="6" w:space="0" w:color="000000"/>
              <w:right w:val="single" w:sz="6" w:space="0" w:color="000000"/>
            </w:tcBorders>
            <w:shd w:val="clear" w:color="auto" w:fill="FFFFFF"/>
            <w:vAlign w:val="center"/>
            <w:hideMark/>
          </w:tcPr>
          <w:p w:rsidR="00DD79C7" w:rsidRPr="00EF0E58" w:rsidRDefault="00DD79C7" w:rsidP="0039288D">
            <w:pPr>
              <w:spacing w:before="100" w:beforeAutospacing="1" w:after="100" w:afterAutospacing="1" w:line="240" w:lineRule="auto"/>
              <w:jc w:val="center"/>
              <w:rPr>
                <w:rFonts w:ascii="Times New Roman" w:eastAsia="Times New Roman" w:hAnsi="Times New Roman" w:cs="Times New Roman"/>
                <w:color w:val="000000"/>
                <w:sz w:val="24"/>
                <w:szCs w:val="24"/>
              </w:rPr>
            </w:pPr>
            <w:r w:rsidRPr="00EF0E58">
              <w:rPr>
                <w:rFonts w:ascii="Times New Roman" w:eastAsia="Times New Roman" w:hAnsi="Times New Roman" w:cs="Times New Roman"/>
                <w:color w:val="000000"/>
                <w:sz w:val="24"/>
                <w:szCs w:val="24"/>
              </w:rPr>
              <w:t>164</w:t>
            </w:r>
          </w:p>
        </w:tc>
        <w:tc>
          <w:tcPr>
            <w:tcW w:w="1983" w:type="dxa"/>
            <w:tcBorders>
              <w:bottom w:val="single" w:sz="6" w:space="0" w:color="000000"/>
              <w:right w:val="single" w:sz="6" w:space="0" w:color="000000"/>
            </w:tcBorders>
            <w:shd w:val="clear" w:color="auto" w:fill="FFFFFF"/>
            <w:vAlign w:val="center"/>
            <w:hideMark/>
          </w:tcPr>
          <w:p w:rsidR="00DD79C7" w:rsidRPr="00EF0E58" w:rsidRDefault="00DD79C7" w:rsidP="0039288D">
            <w:pPr>
              <w:spacing w:before="100" w:beforeAutospacing="1" w:after="100" w:afterAutospacing="1" w:line="240" w:lineRule="auto"/>
              <w:jc w:val="center"/>
              <w:rPr>
                <w:rFonts w:ascii="Times New Roman" w:eastAsia="Times New Roman" w:hAnsi="Times New Roman" w:cs="Times New Roman"/>
                <w:color w:val="000000"/>
                <w:sz w:val="24"/>
                <w:szCs w:val="24"/>
              </w:rPr>
            </w:pPr>
            <w:r w:rsidRPr="00EF0E58">
              <w:rPr>
                <w:rFonts w:ascii="Times New Roman" w:eastAsia="Times New Roman" w:hAnsi="Times New Roman" w:cs="Times New Roman"/>
                <w:color w:val="000000"/>
                <w:sz w:val="24"/>
                <w:szCs w:val="24"/>
              </w:rPr>
              <w:t>44,4</w:t>
            </w:r>
          </w:p>
        </w:tc>
      </w:tr>
    </w:tbl>
    <w:p w:rsidR="00DD79C7" w:rsidRPr="00EF0E58" w:rsidRDefault="00DD79C7" w:rsidP="00DD79C7">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EF0E58">
        <w:rPr>
          <w:rFonts w:ascii="Times New Roman" w:eastAsia="Times New Roman" w:hAnsi="Times New Roman" w:cs="Times New Roman"/>
          <w:color w:val="000000"/>
          <w:sz w:val="28"/>
          <w:szCs w:val="28"/>
        </w:rPr>
        <w:t>* % от населения в трудоспособном возрасте</w:t>
      </w:r>
    </w:p>
    <w:p w:rsidR="00DD79C7" w:rsidRPr="00EF0E58" w:rsidRDefault="00DD79C7" w:rsidP="00DD79C7">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EF0E58">
        <w:rPr>
          <w:rFonts w:ascii="Times New Roman" w:eastAsia="Times New Roman" w:hAnsi="Times New Roman" w:cs="Times New Roman"/>
          <w:color w:val="000000"/>
          <w:sz w:val="28"/>
          <w:szCs w:val="28"/>
        </w:rPr>
        <w:t>** % от экономически активного населения</w:t>
      </w:r>
    </w:p>
    <w:p w:rsidR="00DD79C7" w:rsidRPr="00EF0E58" w:rsidRDefault="00DD79C7" w:rsidP="00DD79C7">
      <w:pPr>
        <w:shd w:val="clear" w:color="auto" w:fill="FFFFFF"/>
        <w:spacing w:before="120" w:after="120" w:line="240" w:lineRule="auto"/>
        <w:jc w:val="center"/>
        <w:rPr>
          <w:rFonts w:ascii="Times New Roman" w:eastAsia="Times New Roman" w:hAnsi="Times New Roman" w:cs="Times New Roman"/>
          <w:color w:val="000000"/>
          <w:sz w:val="28"/>
          <w:szCs w:val="28"/>
        </w:rPr>
      </w:pPr>
      <w:bookmarkStart w:id="0" w:name="_Toc165108896"/>
      <w:r w:rsidRPr="00EF0E58">
        <w:rPr>
          <w:rFonts w:ascii="Times New Roman" w:eastAsia="Times New Roman" w:hAnsi="Times New Roman" w:cs="Times New Roman"/>
          <w:b/>
          <w:bCs/>
          <w:color w:val="000000"/>
          <w:sz w:val="28"/>
        </w:rPr>
        <w:t>3.2 Состояние жилищного фонда</w:t>
      </w:r>
      <w:bookmarkEnd w:id="0"/>
    </w:p>
    <w:p w:rsidR="00DD79C7" w:rsidRPr="00EF0E58" w:rsidRDefault="00DD79C7" w:rsidP="00DD79C7">
      <w:pPr>
        <w:shd w:val="clear" w:color="auto" w:fill="FFFFFF"/>
        <w:spacing w:before="120" w:after="120" w:line="240" w:lineRule="auto"/>
        <w:rPr>
          <w:rFonts w:ascii="Times New Roman" w:eastAsia="Times New Roman" w:hAnsi="Times New Roman" w:cs="Times New Roman"/>
          <w:color w:val="000000"/>
          <w:sz w:val="28"/>
          <w:szCs w:val="28"/>
        </w:rPr>
      </w:pPr>
      <w:r w:rsidRPr="00EF0E58">
        <w:rPr>
          <w:rFonts w:ascii="Times New Roman" w:eastAsia="Times New Roman" w:hAnsi="Times New Roman" w:cs="Times New Roman"/>
          <w:color w:val="000000"/>
          <w:sz w:val="28"/>
          <w:szCs w:val="28"/>
        </w:rPr>
        <w:t>Жилищный фонд характеризуется следующими показателями:</w:t>
      </w:r>
    </w:p>
    <w:p w:rsidR="00DD79C7" w:rsidRPr="00EF0E58" w:rsidRDefault="00DD79C7" w:rsidP="00DD79C7">
      <w:pPr>
        <w:shd w:val="clear" w:color="auto" w:fill="FFFFFF"/>
        <w:spacing w:before="120" w:after="100" w:afterAutospacing="1" w:line="240" w:lineRule="auto"/>
        <w:rPr>
          <w:rFonts w:ascii="Times New Roman" w:eastAsia="Times New Roman" w:hAnsi="Times New Roman" w:cs="Times New Roman"/>
          <w:color w:val="000000"/>
          <w:sz w:val="28"/>
          <w:szCs w:val="28"/>
        </w:rPr>
      </w:pPr>
      <w:r w:rsidRPr="00EF0E58">
        <w:rPr>
          <w:rFonts w:ascii="Times New Roman" w:eastAsia="Times New Roman" w:hAnsi="Times New Roman" w:cs="Times New Roman"/>
          <w:color w:val="000000"/>
          <w:sz w:val="28"/>
          <w:szCs w:val="28"/>
        </w:rPr>
        <w:t>Таблица 6</w:t>
      </w:r>
    </w:p>
    <w:p w:rsidR="00DD79C7" w:rsidRPr="00EF0E58" w:rsidRDefault="00DD79C7" w:rsidP="00DD79C7">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rPr>
      </w:pPr>
      <w:r w:rsidRPr="00EF0E58">
        <w:rPr>
          <w:rFonts w:ascii="Times New Roman" w:eastAsia="Times New Roman" w:hAnsi="Times New Roman" w:cs="Times New Roman"/>
          <w:b/>
          <w:bCs/>
          <w:color w:val="000000"/>
          <w:sz w:val="28"/>
        </w:rPr>
        <w:t>Характеристика жилищного фонда</w:t>
      </w:r>
    </w:p>
    <w:tbl>
      <w:tblPr>
        <w:tblW w:w="0" w:type="auto"/>
        <w:shd w:val="clear" w:color="auto" w:fill="FFFFFF"/>
        <w:tblCellMar>
          <w:top w:w="15" w:type="dxa"/>
          <w:left w:w="15" w:type="dxa"/>
          <w:bottom w:w="15" w:type="dxa"/>
          <w:right w:w="15" w:type="dxa"/>
        </w:tblCellMar>
        <w:tblLook w:val="04A0"/>
      </w:tblPr>
      <w:tblGrid>
        <w:gridCol w:w="4818"/>
        <w:gridCol w:w="2693"/>
      </w:tblGrid>
      <w:tr w:rsidR="00DD79C7" w:rsidRPr="00EF0E58" w:rsidTr="0039288D">
        <w:trPr>
          <w:tblHeader/>
        </w:trPr>
        <w:tc>
          <w:tcPr>
            <w:tcW w:w="48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79C7" w:rsidRPr="00EF0E58" w:rsidRDefault="00DD79C7" w:rsidP="0039288D">
            <w:pPr>
              <w:spacing w:before="100" w:beforeAutospacing="1" w:after="100" w:afterAutospacing="1" w:line="240" w:lineRule="auto"/>
              <w:jc w:val="center"/>
              <w:rPr>
                <w:rFonts w:ascii="Times New Roman" w:eastAsia="Times New Roman" w:hAnsi="Times New Roman" w:cs="Times New Roman"/>
                <w:b/>
                <w:bCs/>
                <w:color w:val="000000"/>
                <w:sz w:val="24"/>
                <w:szCs w:val="24"/>
              </w:rPr>
            </w:pPr>
            <w:r w:rsidRPr="00EF0E58">
              <w:rPr>
                <w:rFonts w:ascii="Times New Roman" w:eastAsia="Times New Roman" w:hAnsi="Times New Roman" w:cs="Times New Roman"/>
                <w:b/>
                <w:bCs/>
                <w:color w:val="000000"/>
                <w:sz w:val="24"/>
                <w:szCs w:val="24"/>
              </w:rPr>
              <w:t>Показатели</w:t>
            </w:r>
          </w:p>
        </w:tc>
        <w:tc>
          <w:tcPr>
            <w:tcW w:w="2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79C7" w:rsidRPr="00EF0E58" w:rsidRDefault="00DD79C7" w:rsidP="0039288D">
            <w:pPr>
              <w:spacing w:before="100" w:beforeAutospacing="1" w:after="100" w:afterAutospacing="1" w:line="240" w:lineRule="auto"/>
              <w:jc w:val="center"/>
              <w:rPr>
                <w:rFonts w:ascii="Times New Roman" w:eastAsia="Times New Roman" w:hAnsi="Times New Roman" w:cs="Times New Roman"/>
                <w:b/>
                <w:bCs/>
                <w:color w:val="000000"/>
                <w:sz w:val="24"/>
                <w:szCs w:val="24"/>
              </w:rPr>
            </w:pPr>
            <w:r w:rsidRPr="00EF0E58">
              <w:rPr>
                <w:rFonts w:ascii="Times New Roman" w:eastAsia="Times New Roman" w:hAnsi="Times New Roman" w:cs="Times New Roman"/>
                <w:b/>
                <w:bCs/>
                <w:color w:val="000000"/>
                <w:sz w:val="24"/>
                <w:szCs w:val="24"/>
              </w:rPr>
              <w:t>2010г.</w:t>
            </w:r>
          </w:p>
        </w:tc>
      </w:tr>
      <w:tr w:rsidR="00DD79C7" w:rsidRPr="00EF0E58" w:rsidTr="0039288D">
        <w:tc>
          <w:tcPr>
            <w:tcW w:w="48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79C7" w:rsidRPr="00EF0E58" w:rsidRDefault="00DD79C7" w:rsidP="0039288D">
            <w:pPr>
              <w:spacing w:before="100" w:beforeAutospacing="1" w:after="100" w:afterAutospacing="1" w:line="240" w:lineRule="auto"/>
              <w:jc w:val="center"/>
              <w:rPr>
                <w:rFonts w:ascii="Times New Roman" w:eastAsia="Times New Roman" w:hAnsi="Times New Roman" w:cs="Times New Roman"/>
                <w:color w:val="000000"/>
                <w:sz w:val="28"/>
                <w:szCs w:val="28"/>
              </w:rPr>
            </w:pPr>
            <w:r w:rsidRPr="00EF0E58">
              <w:rPr>
                <w:rFonts w:ascii="Times New Roman" w:eastAsia="Times New Roman" w:hAnsi="Times New Roman" w:cs="Times New Roman"/>
                <w:color w:val="000000"/>
                <w:sz w:val="28"/>
                <w:szCs w:val="28"/>
              </w:rPr>
              <w:t>Общая площадь жилищного фонда, тыс. кв</w:t>
            </w:r>
            <w:proofErr w:type="gramStart"/>
            <w:r w:rsidRPr="00EF0E58">
              <w:rPr>
                <w:rFonts w:ascii="Times New Roman" w:eastAsia="Times New Roman" w:hAnsi="Times New Roman" w:cs="Times New Roman"/>
                <w:color w:val="000000"/>
                <w:sz w:val="28"/>
                <w:szCs w:val="28"/>
              </w:rPr>
              <w:t>.м</w:t>
            </w:r>
            <w:proofErr w:type="gramEnd"/>
          </w:p>
        </w:tc>
        <w:tc>
          <w:tcPr>
            <w:tcW w:w="2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79C7" w:rsidRPr="00EF0E58" w:rsidRDefault="00DD79C7" w:rsidP="0039288D">
            <w:pPr>
              <w:spacing w:before="100" w:beforeAutospacing="1" w:after="100" w:afterAutospacing="1" w:line="240" w:lineRule="auto"/>
              <w:jc w:val="center"/>
              <w:rPr>
                <w:rFonts w:ascii="Times New Roman" w:eastAsia="Times New Roman" w:hAnsi="Times New Roman" w:cs="Times New Roman"/>
                <w:color w:val="000000"/>
                <w:sz w:val="28"/>
                <w:szCs w:val="28"/>
              </w:rPr>
            </w:pPr>
            <w:r w:rsidRPr="00EF0E58">
              <w:rPr>
                <w:rFonts w:ascii="Times New Roman" w:eastAsia="Times New Roman" w:hAnsi="Times New Roman" w:cs="Times New Roman"/>
                <w:color w:val="000000"/>
                <w:sz w:val="28"/>
                <w:szCs w:val="28"/>
              </w:rPr>
              <w:t>13,1</w:t>
            </w:r>
          </w:p>
        </w:tc>
      </w:tr>
      <w:tr w:rsidR="00DD79C7" w:rsidRPr="00EF0E58" w:rsidTr="0039288D">
        <w:tc>
          <w:tcPr>
            <w:tcW w:w="48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79C7" w:rsidRPr="00EF0E58" w:rsidRDefault="00DD79C7" w:rsidP="0039288D">
            <w:pPr>
              <w:spacing w:before="100" w:beforeAutospacing="1" w:after="100" w:afterAutospacing="1" w:line="240" w:lineRule="auto"/>
              <w:jc w:val="center"/>
              <w:rPr>
                <w:rFonts w:ascii="Times New Roman" w:eastAsia="Times New Roman" w:hAnsi="Times New Roman" w:cs="Times New Roman"/>
                <w:color w:val="000000"/>
                <w:sz w:val="28"/>
                <w:szCs w:val="28"/>
              </w:rPr>
            </w:pPr>
            <w:r w:rsidRPr="00EF0E58">
              <w:rPr>
                <w:rFonts w:ascii="Times New Roman" w:eastAsia="Times New Roman" w:hAnsi="Times New Roman" w:cs="Times New Roman"/>
                <w:color w:val="000000"/>
                <w:sz w:val="28"/>
                <w:szCs w:val="28"/>
              </w:rPr>
              <w:t>в т.ч. частного</w:t>
            </w:r>
          </w:p>
        </w:tc>
        <w:tc>
          <w:tcPr>
            <w:tcW w:w="2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79C7" w:rsidRPr="00EF0E58" w:rsidRDefault="00DD79C7" w:rsidP="0039288D">
            <w:pPr>
              <w:spacing w:before="100" w:beforeAutospacing="1" w:after="100" w:afterAutospacing="1" w:line="240" w:lineRule="auto"/>
              <w:jc w:val="center"/>
              <w:rPr>
                <w:rFonts w:ascii="Times New Roman" w:eastAsia="Times New Roman" w:hAnsi="Times New Roman" w:cs="Times New Roman"/>
                <w:color w:val="000000"/>
                <w:sz w:val="28"/>
                <w:szCs w:val="28"/>
              </w:rPr>
            </w:pPr>
            <w:r w:rsidRPr="00EF0E58">
              <w:rPr>
                <w:rFonts w:ascii="Times New Roman" w:eastAsia="Times New Roman" w:hAnsi="Times New Roman" w:cs="Times New Roman"/>
                <w:color w:val="000000"/>
                <w:sz w:val="28"/>
                <w:szCs w:val="28"/>
              </w:rPr>
              <w:t>13,1</w:t>
            </w:r>
          </w:p>
        </w:tc>
      </w:tr>
      <w:tr w:rsidR="00DD79C7" w:rsidRPr="00EF0E58" w:rsidTr="0039288D">
        <w:tc>
          <w:tcPr>
            <w:tcW w:w="48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79C7" w:rsidRPr="00EF0E58" w:rsidRDefault="00DD79C7" w:rsidP="0039288D">
            <w:pPr>
              <w:spacing w:before="100" w:beforeAutospacing="1" w:after="100" w:afterAutospacing="1" w:line="240" w:lineRule="auto"/>
              <w:jc w:val="center"/>
              <w:rPr>
                <w:rFonts w:ascii="Times New Roman" w:eastAsia="Times New Roman" w:hAnsi="Times New Roman" w:cs="Times New Roman"/>
                <w:color w:val="000000"/>
                <w:sz w:val="28"/>
                <w:szCs w:val="28"/>
              </w:rPr>
            </w:pPr>
            <w:r w:rsidRPr="00EF0E58">
              <w:rPr>
                <w:rFonts w:ascii="Times New Roman" w:eastAsia="Times New Roman" w:hAnsi="Times New Roman" w:cs="Times New Roman"/>
                <w:color w:val="000000"/>
                <w:sz w:val="28"/>
                <w:szCs w:val="28"/>
              </w:rPr>
              <w:t xml:space="preserve">то же </w:t>
            </w:r>
            <w:proofErr w:type="gramStart"/>
            <w:r w:rsidRPr="00EF0E58">
              <w:rPr>
                <w:rFonts w:ascii="Times New Roman" w:eastAsia="Times New Roman" w:hAnsi="Times New Roman" w:cs="Times New Roman"/>
                <w:color w:val="000000"/>
                <w:sz w:val="28"/>
                <w:szCs w:val="28"/>
              </w:rPr>
              <w:t>в</w:t>
            </w:r>
            <w:proofErr w:type="gramEnd"/>
            <w:r w:rsidRPr="00EF0E58">
              <w:rPr>
                <w:rFonts w:ascii="Times New Roman" w:eastAsia="Times New Roman" w:hAnsi="Times New Roman" w:cs="Times New Roman"/>
                <w:color w:val="000000"/>
                <w:sz w:val="28"/>
                <w:szCs w:val="28"/>
              </w:rPr>
              <w:t xml:space="preserve"> % от общей площади</w:t>
            </w:r>
          </w:p>
        </w:tc>
        <w:tc>
          <w:tcPr>
            <w:tcW w:w="2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79C7" w:rsidRPr="00EF0E58" w:rsidRDefault="00DD79C7" w:rsidP="0039288D">
            <w:pPr>
              <w:spacing w:before="100" w:beforeAutospacing="1" w:after="100" w:afterAutospacing="1" w:line="240" w:lineRule="auto"/>
              <w:jc w:val="center"/>
              <w:rPr>
                <w:rFonts w:ascii="Times New Roman" w:eastAsia="Times New Roman" w:hAnsi="Times New Roman" w:cs="Times New Roman"/>
                <w:color w:val="000000"/>
                <w:sz w:val="28"/>
                <w:szCs w:val="28"/>
              </w:rPr>
            </w:pPr>
            <w:r w:rsidRPr="00EF0E58">
              <w:rPr>
                <w:rFonts w:ascii="Times New Roman" w:eastAsia="Times New Roman" w:hAnsi="Times New Roman" w:cs="Times New Roman"/>
                <w:color w:val="000000"/>
                <w:sz w:val="28"/>
                <w:szCs w:val="28"/>
              </w:rPr>
              <w:t>100</w:t>
            </w:r>
          </w:p>
        </w:tc>
      </w:tr>
      <w:tr w:rsidR="00DD79C7" w:rsidRPr="00EF0E58" w:rsidTr="0039288D">
        <w:tc>
          <w:tcPr>
            <w:tcW w:w="48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79C7" w:rsidRPr="00EF0E58" w:rsidRDefault="00DD79C7" w:rsidP="0039288D">
            <w:pPr>
              <w:spacing w:before="100" w:beforeAutospacing="1" w:after="100" w:afterAutospacing="1" w:line="240" w:lineRule="auto"/>
              <w:jc w:val="center"/>
              <w:rPr>
                <w:rFonts w:ascii="Times New Roman" w:eastAsia="Times New Roman" w:hAnsi="Times New Roman" w:cs="Times New Roman"/>
                <w:color w:val="000000"/>
                <w:sz w:val="28"/>
                <w:szCs w:val="28"/>
              </w:rPr>
            </w:pPr>
            <w:r w:rsidRPr="00EF0E58">
              <w:rPr>
                <w:rFonts w:ascii="Times New Roman" w:eastAsia="Times New Roman" w:hAnsi="Times New Roman" w:cs="Times New Roman"/>
                <w:color w:val="000000"/>
                <w:sz w:val="28"/>
                <w:szCs w:val="28"/>
              </w:rPr>
              <w:t>Численность населения, тыс</w:t>
            </w:r>
            <w:proofErr w:type="gramStart"/>
            <w:r w:rsidRPr="00EF0E58">
              <w:rPr>
                <w:rFonts w:ascii="Times New Roman" w:eastAsia="Times New Roman" w:hAnsi="Times New Roman" w:cs="Times New Roman"/>
                <w:color w:val="000000"/>
                <w:sz w:val="28"/>
                <w:szCs w:val="28"/>
              </w:rPr>
              <w:t>.ч</w:t>
            </w:r>
            <w:proofErr w:type="gramEnd"/>
            <w:r w:rsidRPr="00EF0E58">
              <w:rPr>
                <w:rFonts w:ascii="Times New Roman" w:eastAsia="Times New Roman" w:hAnsi="Times New Roman" w:cs="Times New Roman"/>
                <w:color w:val="000000"/>
                <w:sz w:val="28"/>
                <w:szCs w:val="28"/>
              </w:rPr>
              <w:t>ел.</w:t>
            </w:r>
          </w:p>
        </w:tc>
        <w:tc>
          <w:tcPr>
            <w:tcW w:w="2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79C7" w:rsidRPr="00EF0E58" w:rsidRDefault="00DD79C7" w:rsidP="0039288D">
            <w:pPr>
              <w:spacing w:before="100" w:beforeAutospacing="1" w:after="100" w:afterAutospacing="1" w:line="240" w:lineRule="auto"/>
              <w:jc w:val="center"/>
              <w:rPr>
                <w:rFonts w:ascii="Times New Roman" w:eastAsia="Times New Roman" w:hAnsi="Times New Roman" w:cs="Times New Roman"/>
                <w:color w:val="000000"/>
                <w:sz w:val="28"/>
                <w:szCs w:val="28"/>
              </w:rPr>
            </w:pPr>
            <w:r w:rsidRPr="00EF0E58">
              <w:rPr>
                <w:rFonts w:ascii="Times New Roman" w:eastAsia="Times New Roman" w:hAnsi="Times New Roman" w:cs="Times New Roman"/>
                <w:color w:val="000000"/>
                <w:sz w:val="28"/>
                <w:szCs w:val="28"/>
              </w:rPr>
              <w:t>0,981</w:t>
            </w:r>
          </w:p>
        </w:tc>
      </w:tr>
      <w:tr w:rsidR="00DD79C7" w:rsidRPr="00EF0E58" w:rsidTr="0039288D">
        <w:tc>
          <w:tcPr>
            <w:tcW w:w="48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79C7" w:rsidRPr="00EF0E58" w:rsidRDefault="00DD79C7" w:rsidP="0039288D">
            <w:pPr>
              <w:spacing w:before="100" w:beforeAutospacing="1" w:after="100" w:afterAutospacing="1" w:line="240" w:lineRule="auto"/>
              <w:jc w:val="center"/>
              <w:rPr>
                <w:rFonts w:ascii="Times New Roman" w:eastAsia="Times New Roman" w:hAnsi="Times New Roman" w:cs="Times New Roman"/>
                <w:color w:val="000000"/>
                <w:sz w:val="28"/>
                <w:szCs w:val="28"/>
              </w:rPr>
            </w:pPr>
            <w:r w:rsidRPr="00EF0E58">
              <w:rPr>
                <w:rFonts w:ascii="Times New Roman" w:eastAsia="Times New Roman" w:hAnsi="Times New Roman" w:cs="Times New Roman"/>
                <w:color w:val="000000"/>
                <w:sz w:val="28"/>
                <w:szCs w:val="28"/>
              </w:rPr>
              <w:t>Жилищная обеспеченность, кв</w:t>
            </w:r>
            <w:proofErr w:type="gramStart"/>
            <w:r w:rsidRPr="00EF0E58">
              <w:rPr>
                <w:rFonts w:ascii="Times New Roman" w:eastAsia="Times New Roman" w:hAnsi="Times New Roman" w:cs="Times New Roman"/>
                <w:color w:val="000000"/>
                <w:sz w:val="28"/>
                <w:szCs w:val="28"/>
              </w:rPr>
              <w:t>.м</w:t>
            </w:r>
            <w:proofErr w:type="gramEnd"/>
            <w:r w:rsidRPr="00EF0E58">
              <w:rPr>
                <w:rFonts w:ascii="Times New Roman" w:eastAsia="Times New Roman" w:hAnsi="Times New Roman" w:cs="Times New Roman"/>
                <w:color w:val="000000"/>
                <w:sz w:val="28"/>
                <w:szCs w:val="28"/>
              </w:rPr>
              <w:t>/чел.</w:t>
            </w:r>
          </w:p>
        </w:tc>
        <w:tc>
          <w:tcPr>
            <w:tcW w:w="2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79C7" w:rsidRPr="00EF0E58" w:rsidRDefault="00DD79C7" w:rsidP="0039288D">
            <w:pPr>
              <w:spacing w:before="100" w:beforeAutospacing="1" w:after="100" w:afterAutospacing="1" w:line="240" w:lineRule="auto"/>
              <w:jc w:val="center"/>
              <w:rPr>
                <w:rFonts w:ascii="Times New Roman" w:eastAsia="Times New Roman" w:hAnsi="Times New Roman" w:cs="Times New Roman"/>
                <w:color w:val="000000"/>
                <w:sz w:val="28"/>
                <w:szCs w:val="28"/>
              </w:rPr>
            </w:pPr>
            <w:r w:rsidRPr="00EF0E58">
              <w:rPr>
                <w:rFonts w:ascii="Times New Roman" w:eastAsia="Times New Roman" w:hAnsi="Times New Roman" w:cs="Times New Roman"/>
                <w:color w:val="000000"/>
                <w:sz w:val="28"/>
                <w:szCs w:val="28"/>
              </w:rPr>
              <w:t>13,4</w:t>
            </w:r>
          </w:p>
        </w:tc>
      </w:tr>
      <w:tr w:rsidR="00DD79C7" w:rsidRPr="00EF0E58" w:rsidTr="0039288D">
        <w:tc>
          <w:tcPr>
            <w:tcW w:w="48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79C7" w:rsidRPr="00EF0E58" w:rsidRDefault="00DD79C7" w:rsidP="0039288D">
            <w:pPr>
              <w:spacing w:before="100" w:beforeAutospacing="1" w:after="100" w:afterAutospacing="1" w:line="240" w:lineRule="auto"/>
              <w:jc w:val="center"/>
              <w:rPr>
                <w:rFonts w:ascii="Times New Roman" w:eastAsia="Times New Roman" w:hAnsi="Times New Roman" w:cs="Times New Roman"/>
                <w:color w:val="000000"/>
                <w:sz w:val="28"/>
                <w:szCs w:val="28"/>
              </w:rPr>
            </w:pPr>
            <w:r w:rsidRPr="00EF0E58">
              <w:rPr>
                <w:rFonts w:ascii="Times New Roman" w:eastAsia="Times New Roman" w:hAnsi="Times New Roman" w:cs="Times New Roman"/>
                <w:color w:val="000000"/>
                <w:sz w:val="28"/>
                <w:szCs w:val="28"/>
              </w:rPr>
              <w:t>Общая площадь ветхого и аварийного жилищного фонда, тыс.кв</w:t>
            </w:r>
            <w:proofErr w:type="gramStart"/>
            <w:r w:rsidRPr="00EF0E58">
              <w:rPr>
                <w:rFonts w:ascii="Times New Roman" w:eastAsia="Times New Roman" w:hAnsi="Times New Roman" w:cs="Times New Roman"/>
                <w:color w:val="000000"/>
                <w:sz w:val="28"/>
                <w:szCs w:val="28"/>
              </w:rPr>
              <w:t>.м</w:t>
            </w:r>
            <w:proofErr w:type="gramEnd"/>
          </w:p>
        </w:tc>
        <w:tc>
          <w:tcPr>
            <w:tcW w:w="2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79C7" w:rsidRPr="00EF0E58" w:rsidRDefault="00DD79C7" w:rsidP="0039288D">
            <w:pPr>
              <w:spacing w:before="100" w:beforeAutospacing="1" w:after="100" w:afterAutospacing="1" w:line="240" w:lineRule="auto"/>
              <w:jc w:val="center"/>
              <w:rPr>
                <w:rFonts w:ascii="Times New Roman" w:eastAsia="Times New Roman" w:hAnsi="Times New Roman" w:cs="Times New Roman"/>
                <w:color w:val="000000"/>
                <w:sz w:val="28"/>
                <w:szCs w:val="28"/>
              </w:rPr>
            </w:pPr>
            <w:r w:rsidRPr="00EF0E58">
              <w:rPr>
                <w:rFonts w:ascii="Times New Roman" w:eastAsia="Times New Roman" w:hAnsi="Times New Roman" w:cs="Times New Roman"/>
                <w:color w:val="000000"/>
                <w:sz w:val="28"/>
                <w:szCs w:val="28"/>
              </w:rPr>
              <w:t>1,0</w:t>
            </w:r>
          </w:p>
        </w:tc>
      </w:tr>
      <w:tr w:rsidR="00DD79C7" w:rsidRPr="00EF0E58" w:rsidTr="0039288D">
        <w:tc>
          <w:tcPr>
            <w:tcW w:w="48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79C7" w:rsidRPr="00EF0E58" w:rsidRDefault="00DD79C7" w:rsidP="0039288D">
            <w:pPr>
              <w:spacing w:before="100" w:beforeAutospacing="1" w:after="100" w:afterAutospacing="1" w:line="240" w:lineRule="auto"/>
              <w:jc w:val="center"/>
              <w:rPr>
                <w:rFonts w:ascii="Times New Roman" w:eastAsia="Times New Roman" w:hAnsi="Times New Roman" w:cs="Times New Roman"/>
                <w:color w:val="000000"/>
                <w:sz w:val="28"/>
                <w:szCs w:val="28"/>
              </w:rPr>
            </w:pPr>
            <w:r w:rsidRPr="00EF0E58">
              <w:rPr>
                <w:rFonts w:ascii="Times New Roman" w:eastAsia="Times New Roman" w:hAnsi="Times New Roman" w:cs="Times New Roman"/>
                <w:color w:val="000000"/>
                <w:sz w:val="28"/>
                <w:szCs w:val="28"/>
              </w:rPr>
              <w:t xml:space="preserve">то же </w:t>
            </w:r>
            <w:proofErr w:type="gramStart"/>
            <w:r w:rsidRPr="00EF0E58">
              <w:rPr>
                <w:rFonts w:ascii="Times New Roman" w:eastAsia="Times New Roman" w:hAnsi="Times New Roman" w:cs="Times New Roman"/>
                <w:color w:val="000000"/>
                <w:sz w:val="28"/>
                <w:szCs w:val="28"/>
              </w:rPr>
              <w:t>в</w:t>
            </w:r>
            <w:proofErr w:type="gramEnd"/>
            <w:r w:rsidRPr="00EF0E58">
              <w:rPr>
                <w:rFonts w:ascii="Times New Roman" w:eastAsia="Times New Roman" w:hAnsi="Times New Roman" w:cs="Times New Roman"/>
                <w:color w:val="000000"/>
                <w:sz w:val="28"/>
                <w:szCs w:val="28"/>
              </w:rPr>
              <w:t xml:space="preserve"> % от общей площади</w:t>
            </w:r>
          </w:p>
        </w:tc>
        <w:tc>
          <w:tcPr>
            <w:tcW w:w="2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79C7" w:rsidRPr="00EF0E58" w:rsidRDefault="00DD79C7" w:rsidP="0039288D">
            <w:pPr>
              <w:spacing w:before="100" w:beforeAutospacing="1" w:after="100" w:afterAutospacing="1" w:line="240" w:lineRule="auto"/>
              <w:jc w:val="center"/>
              <w:rPr>
                <w:rFonts w:ascii="Times New Roman" w:eastAsia="Times New Roman" w:hAnsi="Times New Roman" w:cs="Times New Roman"/>
                <w:color w:val="000000"/>
                <w:sz w:val="28"/>
                <w:szCs w:val="28"/>
              </w:rPr>
            </w:pPr>
            <w:r w:rsidRPr="00EF0E58">
              <w:rPr>
                <w:rFonts w:ascii="Times New Roman" w:eastAsia="Times New Roman" w:hAnsi="Times New Roman" w:cs="Times New Roman"/>
                <w:color w:val="000000"/>
                <w:sz w:val="28"/>
                <w:szCs w:val="28"/>
              </w:rPr>
              <w:t>7,7</w:t>
            </w:r>
          </w:p>
        </w:tc>
      </w:tr>
    </w:tbl>
    <w:p w:rsidR="00DD79C7" w:rsidRPr="00EF0E58" w:rsidRDefault="00DD79C7" w:rsidP="00DD79C7">
      <w:pPr>
        <w:shd w:val="clear" w:color="auto" w:fill="FFFFFF"/>
        <w:spacing w:before="120" w:after="120" w:line="240" w:lineRule="auto"/>
        <w:rPr>
          <w:rFonts w:ascii="Times New Roman" w:eastAsia="Times New Roman" w:hAnsi="Times New Roman" w:cs="Times New Roman"/>
          <w:color w:val="000000"/>
          <w:sz w:val="28"/>
          <w:szCs w:val="28"/>
        </w:rPr>
      </w:pPr>
      <w:r w:rsidRPr="00EF0E58">
        <w:rPr>
          <w:rFonts w:ascii="Times New Roman" w:eastAsia="Times New Roman" w:hAnsi="Times New Roman" w:cs="Times New Roman"/>
          <w:color w:val="000000"/>
          <w:sz w:val="28"/>
          <w:szCs w:val="28"/>
        </w:rPr>
        <w:t>Жилищная обеспеченность в среднем по поселению составляет около 13,4 кв</w:t>
      </w:r>
      <w:proofErr w:type="gramStart"/>
      <w:r w:rsidRPr="00EF0E58">
        <w:rPr>
          <w:rFonts w:ascii="Times New Roman" w:eastAsia="Times New Roman" w:hAnsi="Times New Roman" w:cs="Times New Roman"/>
          <w:color w:val="000000"/>
          <w:sz w:val="28"/>
          <w:szCs w:val="28"/>
        </w:rPr>
        <w:t>.м</w:t>
      </w:r>
      <w:proofErr w:type="gramEnd"/>
      <w:r w:rsidRPr="00EF0E58">
        <w:rPr>
          <w:rFonts w:ascii="Times New Roman" w:eastAsia="Times New Roman" w:hAnsi="Times New Roman" w:cs="Times New Roman"/>
          <w:color w:val="000000"/>
          <w:sz w:val="28"/>
          <w:szCs w:val="28"/>
        </w:rPr>
        <w:t xml:space="preserve">/чел., что ниже уровня </w:t>
      </w:r>
      <w:proofErr w:type="spellStart"/>
      <w:r w:rsidRPr="00EF0E58">
        <w:rPr>
          <w:rFonts w:ascii="Times New Roman" w:eastAsia="Times New Roman" w:hAnsi="Times New Roman" w:cs="Times New Roman"/>
          <w:color w:val="000000"/>
          <w:sz w:val="28"/>
          <w:szCs w:val="28"/>
        </w:rPr>
        <w:t>среднероссийского</w:t>
      </w:r>
      <w:proofErr w:type="spellEnd"/>
      <w:r w:rsidRPr="00EF0E58">
        <w:rPr>
          <w:rFonts w:ascii="Times New Roman" w:eastAsia="Times New Roman" w:hAnsi="Times New Roman" w:cs="Times New Roman"/>
          <w:color w:val="000000"/>
          <w:sz w:val="28"/>
          <w:szCs w:val="28"/>
        </w:rPr>
        <w:t xml:space="preserve"> показателя.</w:t>
      </w:r>
    </w:p>
    <w:p w:rsidR="00DD79C7" w:rsidRPr="00EF0E58" w:rsidRDefault="00DD79C7" w:rsidP="00DD79C7">
      <w:pPr>
        <w:shd w:val="clear" w:color="auto" w:fill="FFFFFF"/>
        <w:spacing w:before="120" w:after="120" w:line="240" w:lineRule="auto"/>
        <w:rPr>
          <w:rFonts w:ascii="Times New Roman" w:eastAsia="Times New Roman" w:hAnsi="Times New Roman" w:cs="Times New Roman"/>
          <w:color w:val="000000"/>
          <w:sz w:val="28"/>
          <w:szCs w:val="28"/>
        </w:rPr>
      </w:pPr>
      <w:r w:rsidRPr="00EF0E58">
        <w:rPr>
          <w:rFonts w:ascii="Times New Roman" w:eastAsia="Times New Roman" w:hAnsi="Times New Roman" w:cs="Times New Roman"/>
          <w:color w:val="000000"/>
          <w:sz w:val="28"/>
          <w:szCs w:val="28"/>
        </w:rPr>
        <w:t>Доля частного жилищного фонда составляет 100% от общей площади жилищного фонда. Основную роль в жилищном строительстве стали играть индивидуальные частные застройщики, на которые приходится большая часть введенного в последние годы жилищного фонда.</w:t>
      </w:r>
    </w:p>
    <w:p w:rsidR="00DD79C7" w:rsidRPr="00EF0E58" w:rsidRDefault="00DD79C7" w:rsidP="00DD79C7">
      <w:pPr>
        <w:shd w:val="clear" w:color="auto" w:fill="FFFFFF"/>
        <w:spacing w:before="120" w:after="120" w:line="240" w:lineRule="auto"/>
        <w:rPr>
          <w:rFonts w:ascii="Times New Roman" w:eastAsia="Times New Roman" w:hAnsi="Times New Roman" w:cs="Times New Roman"/>
          <w:color w:val="000000"/>
          <w:sz w:val="28"/>
          <w:szCs w:val="28"/>
        </w:rPr>
      </w:pPr>
      <w:r w:rsidRPr="00EF0E58">
        <w:rPr>
          <w:rFonts w:ascii="Times New Roman" w:eastAsia="Times New Roman" w:hAnsi="Times New Roman" w:cs="Times New Roman"/>
          <w:color w:val="000000"/>
          <w:sz w:val="28"/>
          <w:szCs w:val="28"/>
        </w:rPr>
        <w:t>Однако в поселении сложился весьма низкий темп ввода жилья. В 2010 году было введено 376 кв.м. общей площади жилья или 0,38 кв.м. на одного жителя. Это почти в 2,6 раза ниже, чем в среднем по России. При этом следует отметить, что для нормального воспроизводства жилищного фонда и обеспечения комфортности проживания в нем ввод жилья должен составлять около 1 кв. м на человека в год.</w:t>
      </w:r>
    </w:p>
    <w:p w:rsidR="00DD79C7" w:rsidRPr="00EF0E58" w:rsidRDefault="00DD79C7" w:rsidP="00DD79C7">
      <w:pPr>
        <w:shd w:val="clear" w:color="auto" w:fill="FFFFFF"/>
        <w:spacing w:before="120" w:after="120" w:line="240" w:lineRule="auto"/>
        <w:rPr>
          <w:rFonts w:ascii="Times New Roman" w:eastAsia="Times New Roman" w:hAnsi="Times New Roman" w:cs="Times New Roman"/>
          <w:color w:val="000000"/>
          <w:sz w:val="28"/>
          <w:szCs w:val="28"/>
        </w:rPr>
      </w:pPr>
      <w:r w:rsidRPr="00EF0E58">
        <w:rPr>
          <w:rFonts w:ascii="Times New Roman" w:eastAsia="Times New Roman" w:hAnsi="Times New Roman" w:cs="Times New Roman"/>
          <w:color w:val="000000"/>
          <w:sz w:val="28"/>
          <w:szCs w:val="28"/>
        </w:rPr>
        <w:lastRenderedPageBreak/>
        <w:t xml:space="preserve">Ветхий и аварийный жилищный фонд составляет около 7,7% от его общей площади. Прирост ветхого и аварийного жилищного фонда, который составляет не менее 0,1 % в год, обусловлен двумя факторам. С одной стороны 12,2% жилых зданий построены до 1970 года. Основная часть жилья (около 90%) по материалу стен - </w:t>
      </w:r>
      <w:proofErr w:type="gramStart"/>
      <w:r w:rsidRPr="00EF0E58">
        <w:rPr>
          <w:rFonts w:ascii="Times New Roman" w:eastAsia="Times New Roman" w:hAnsi="Times New Roman" w:cs="Times New Roman"/>
          <w:color w:val="000000"/>
          <w:sz w:val="28"/>
          <w:szCs w:val="28"/>
        </w:rPr>
        <w:t>деревянные</w:t>
      </w:r>
      <w:proofErr w:type="gramEnd"/>
      <w:r w:rsidRPr="00EF0E58">
        <w:rPr>
          <w:rFonts w:ascii="Times New Roman" w:eastAsia="Times New Roman" w:hAnsi="Times New Roman" w:cs="Times New Roman"/>
          <w:color w:val="000000"/>
          <w:sz w:val="28"/>
          <w:szCs w:val="28"/>
        </w:rPr>
        <w:t>.</w:t>
      </w:r>
    </w:p>
    <w:tbl>
      <w:tblPr>
        <w:tblW w:w="0" w:type="auto"/>
        <w:shd w:val="clear" w:color="auto" w:fill="FFFFFF"/>
        <w:tblCellMar>
          <w:top w:w="15" w:type="dxa"/>
          <w:left w:w="15" w:type="dxa"/>
          <w:bottom w:w="15" w:type="dxa"/>
          <w:right w:w="15" w:type="dxa"/>
        </w:tblCellMar>
        <w:tblLook w:val="04A0"/>
      </w:tblPr>
      <w:tblGrid>
        <w:gridCol w:w="3037"/>
        <w:gridCol w:w="923"/>
        <w:gridCol w:w="1345"/>
        <w:gridCol w:w="2880"/>
        <w:gridCol w:w="858"/>
      </w:tblGrid>
      <w:tr w:rsidR="00DD79C7" w:rsidRPr="00EF0E58" w:rsidTr="0039288D">
        <w:tc>
          <w:tcPr>
            <w:tcW w:w="396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79C7" w:rsidRPr="00EF0E58" w:rsidRDefault="00DD79C7" w:rsidP="0039288D">
            <w:pPr>
              <w:spacing w:before="120" w:after="120" w:line="240" w:lineRule="auto"/>
              <w:rPr>
                <w:rFonts w:ascii="Times New Roman" w:eastAsia="Times New Roman" w:hAnsi="Times New Roman" w:cs="Times New Roman"/>
                <w:color w:val="000000"/>
                <w:sz w:val="28"/>
                <w:szCs w:val="28"/>
              </w:rPr>
            </w:pPr>
            <w:r w:rsidRPr="00EF0E58">
              <w:rPr>
                <w:rFonts w:ascii="Times New Roman" w:eastAsia="Times New Roman" w:hAnsi="Times New Roman" w:cs="Times New Roman"/>
                <w:color w:val="000000"/>
                <w:sz w:val="28"/>
                <w:szCs w:val="28"/>
              </w:rPr>
              <w:t>2010г.</w:t>
            </w:r>
          </w:p>
        </w:tc>
        <w:tc>
          <w:tcPr>
            <w:tcW w:w="134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79C7" w:rsidRPr="00EF0E58" w:rsidRDefault="00DD79C7" w:rsidP="0039288D">
            <w:pPr>
              <w:spacing w:after="0" w:line="240" w:lineRule="auto"/>
              <w:rPr>
                <w:rFonts w:ascii="Times New Roman" w:eastAsia="Times New Roman" w:hAnsi="Times New Roman" w:cs="Times New Roman"/>
                <w:color w:val="000000"/>
                <w:sz w:val="24"/>
                <w:szCs w:val="24"/>
              </w:rPr>
            </w:pPr>
          </w:p>
        </w:tc>
        <w:tc>
          <w:tcPr>
            <w:tcW w:w="3738"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79C7" w:rsidRPr="00EF0E58" w:rsidRDefault="00DD79C7" w:rsidP="0039288D">
            <w:pPr>
              <w:spacing w:before="120" w:after="120" w:line="240" w:lineRule="auto"/>
              <w:rPr>
                <w:rFonts w:ascii="Times New Roman" w:eastAsia="Times New Roman" w:hAnsi="Times New Roman" w:cs="Times New Roman"/>
                <w:color w:val="000000"/>
                <w:sz w:val="28"/>
                <w:szCs w:val="28"/>
              </w:rPr>
            </w:pPr>
            <w:r w:rsidRPr="00EF0E58">
              <w:rPr>
                <w:rFonts w:ascii="Times New Roman" w:eastAsia="Times New Roman" w:hAnsi="Times New Roman" w:cs="Times New Roman"/>
                <w:color w:val="000000"/>
                <w:sz w:val="28"/>
                <w:szCs w:val="28"/>
              </w:rPr>
              <w:t>2020г.</w:t>
            </w:r>
          </w:p>
        </w:tc>
      </w:tr>
      <w:tr w:rsidR="00DD79C7" w:rsidRPr="00EF0E58" w:rsidTr="0039288D">
        <w:tc>
          <w:tcPr>
            <w:tcW w:w="303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79C7" w:rsidRPr="00EF0E58" w:rsidRDefault="00DD79C7" w:rsidP="0039288D">
            <w:pPr>
              <w:spacing w:before="120" w:after="120" w:line="240" w:lineRule="auto"/>
              <w:rPr>
                <w:rFonts w:ascii="Times New Roman" w:eastAsia="Times New Roman" w:hAnsi="Times New Roman" w:cs="Times New Roman"/>
                <w:color w:val="000000"/>
                <w:sz w:val="28"/>
                <w:szCs w:val="28"/>
              </w:rPr>
            </w:pPr>
            <w:r w:rsidRPr="00EF0E58">
              <w:rPr>
                <w:rFonts w:ascii="Times New Roman" w:eastAsia="Times New Roman" w:hAnsi="Times New Roman" w:cs="Times New Roman"/>
                <w:color w:val="000000"/>
                <w:sz w:val="28"/>
                <w:szCs w:val="28"/>
              </w:rPr>
              <w:t>Жилищная обеспеченность (кв</w:t>
            </w:r>
            <w:proofErr w:type="gramStart"/>
            <w:r w:rsidRPr="00EF0E58">
              <w:rPr>
                <w:rFonts w:ascii="Times New Roman" w:eastAsia="Times New Roman" w:hAnsi="Times New Roman" w:cs="Times New Roman"/>
                <w:color w:val="000000"/>
                <w:sz w:val="28"/>
                <w:szCs w:val="28"/>
              </w:rPr>
              <w:t>.м</w:t>
            </w:r>
            <w:proofErr w:type="gramEnd"/>
            <w:r w:rsidRPr="00EF0E58">
              <w:rPr>
                <w:rFonts w:ascii="Times New Roman" w:eastAsia="Times New Roman" w:hAnsi="Times New Roman" w:cs="Times New Roman"/>
                <w:color w:val="000000"/>
                <w:sz w:val="28"/>
                <w:szCs w:val="28"/>
              </w:rPr>
              <w:t xml:space="preserve"> на чел.),</w:t>
            </w:r>
          </w:p>
        </w:tc>
        <w:tc>
          <w:tcPr>
            <w:tcW w:w="92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79C7" w:rsidRPr="00EF0E58" w:rsidRDefault="00DD79C7" w:rsidP="0039288D">
            <w:pPr>
              <w:spacing w:before="120" w:after="120" w:line="240" w:lineRule="auto"/>
              <w:rPr>
                <w:rFonts w:ascii="Times New Roman" w:eastAsia="Times New Roman" w:hAnsi="Times New Roman" w:cs="Times New Roman"/>
                <w:color w:val="000000"/>
                <w:sz w:val="28"/>
                <w:szCs w:val="28"/>
              </w:rPr>
            </w:pPr>
            <w:r w:rsidRPr="00EF0E58">
              <w:rPr>
                <w:rFonts w:ascii="Times New Roman" w:eastAsia="Times New Roman" w:hAnsi="Times New Roman" w:cs="Times New Roman"/>
                <w:color w:val="000000"/>
                <w:sz w:val="28"/>
                <w:szCs w:val="28"/>
              </w:rPr>
              <w:t>13,4</w:t>
            </w:r>
          </w:p>
        </w:tc>
        <w:tc>
          <w:tcPr>
            <w:tcW w:w="134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79C7" w:rsidRPr="00EF0E58" w:rsidRDefault="00DD79C7" w:rsidP="0039288D">
            <w:pPr>
              <w:spacing w:after="0" w:line="240" w:lineRule="auto"/>
              <w:rPr>
                <w:rFonts w:ascii="Times New Roman" w:eastAsia="Times New Roman" w:hAnsi="Times New Roman" w:cs="Times New Roman"/>
                <w:color w:val="000000"/>
                <w:sz w:val="24"/>
                <w:szCs w:val="24"/>
              </w:rPr>
            </w:pPr>
          </w:p>
        </w:tc>
        <w:tc>
          <w:tcPr>
            <w:tcW w:w="288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79C7" w:rsidRPr="00EF0E58" w:rsidRDefault="00DD79C7" w:rsidP="0039288D">
            <w:pPr>
              <w:spacing w:before="120" w:after="120" w:line="240" w:lineRule="auto"/>
              <w:rPr>
                <w:rFonts w:ascii="Times New Roman" w:eastAsia="Times New Roman" w:hAnsi="Times New Roman" w:cs="Times New Roman"/>
                <w:color w:val="000000"/>
                <w:sz w:val="28"/>
                <w:szCs w:val="28"/>
              </w:rPr>
            </w:pPr>
            <w:r w:rsidRPr="00EF0E58">
              <w:rPr>
                <w:rFonts w:ascii="Times New Roman" w:eastAsia="Times New Roman" w:hAnsi="Times New Roman" w:cs="Times New Roman"/>
                <w:color w:val="000000"/>
                <w:sz w:val="28"/>
                <w:szCs w:val="28"/>
              </w:rPr>
              <w:t>Жилищная обеспеченность (кв</w:t>
            </w:r>
            <w:proofErr w:type="gramStart"/>
            <w:r w:rsidRPr="00EF0E58">
              <w:rPr>
                <w:rFonts w:ascii="Times New Roman" w:eastAsia="Times New Roman" w:hAnsi="Times New Roman" w:cs="Times New Roman"/>
                <w:color w:val="000000"/>
                <w:sz w:val="28"/>
                <w:szCs w:val="28"/>
              </w:rPr>
              <w:t>.м</w:t>
            </w:r>
            <w:proofErr w:type="gramEnd"/>
            <w:r w:rsidRPr="00EF0E58">
              <w:rPr>
                <w:rFonts w:ascii="Times New Roman" w:eastAsia="Times New Roman" w:hAnsi="Times New Roman" w:cs="Times New Roman"/>
                <w:color w:val="000000"/>
                <w:sz w:val="28"/>
                <w:szCs w:val="28"/>
              </w:rPr>
              <w:t xml:space="preserve"> на чел.),</w:t>
            </w:r>
          </w:p>
        </w:tc>
        <w:tc>
          <w:tcPr>
            <w:tcW w:w="85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79C7" w:rsidRPr="00EF0E58" w:rsidRDefault="00DD79C7" w:rsidP="0039288D">
            <w:pPr>
              <w:spacing w:before="120" w:after="120" w:line="240" w:lineRule="auto"/>
              <w:rPr>
                <w:rFonts w:ascii="Times New Roman" w:eastAsia="Times New Roman" w:hAnsi="Times New Roman" w:cs="Times New Roman"/>
                <w:color w:val="000000"/>
                <w:sz w:val="28"/>
                <w:szCs w:val="28"/>
              </w:rPr>
            </w:pPr>
            <w:r w:rsidRPr="00EF0E58">
              <w:rPr>
                <w:rFonts w:ascii="Times New Roman" w:eastAsia="Times New Roman" w:hAnsi="Times New Roman" w:cs="Times New Roman"/>
                <w:color w:val="000000"/>
                <w:sz w:val="28"/>
                <w:szCs w:val="28"/>
              </w:rPr>
              <w:t>14,7</w:t>
            </w:r>
          </w:p>
        </w:tc>
      </w:tr>
      <w:tr w:rsidR="00DD79C7" w:rsidRPr="00EF0E58" w:rsidTr="0039288D">
        <w:tc>
          <w:tcPr>
            <w:tcW w:w="303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79C7" w:rsidRPr="00EF0E58" w:rsidRDefault="00DD79C7" w:rsidP="0039288D">
            <w:pPr>
              <w:spacing w:before="120" w:after="120" w:line="240" w:lineRule="auto"/>
              <w:rPr>
                <w:rFonts w:ascii="Times New Roman" w:eastAsia="Times New Roman" w:hAnsi="Times New Roman" w:cs="Times New Roman"/>
                <w:color w:val="000000"/>
                <w:sz w:val="28"/>
                <w:szCs w:val="28"/>
              </w:rPr>
            </w:pPr>
            <w:r w:rsidRPr="00EF0E58">
              <w:rPr>
                <w:rFonts w:ascii="Times New Roman" w:eastAsia="Times New Roman" w:hAnsi="Times New Roman" w:cs="Times New Roman"/>
                <w:color w:val="000000"/>
                <w:sz w:val="28"/>
                <w:szCs w:val="28"/>
              </w:rPr>
              <w:t>Ветхий и аварийный жилищный фонд (% от общей площади жилищного фонда)</w:t>
            </w:r>
          </w:p>
        </w:tc>
        <w:tc>
          <w:tcPr>
            <w:tcW w:w="92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79C7" w:rsidRPr="00EF0E58" w:rsidRDefault="00DD79C7" w:rsidP="0039288D">
            <w:pPr>
              <w:spacing w:before="120" w:after="120" w:line="240" w:lineRule="auto"/>
              <w:rPr>
                <w:rFonts w:ascii="Times New Roman" w:eastAsia="Times New Roman" w:hAnsi="Times New Roman" w:cs="Times New Roman"/>
                <w:color w:val="000000"/>
                <w:sz w:val="28"/>
                <w:szCs w:val="28"/>
              </w:rPr>
            </w:pPr>
            <w:r w:rsidRPr="00EF0E58">
              <w:rPr>
                <w:rFonts w:ascii="Times New Roman" w:eastAsia="Times New Roman" w:hAnsi="Times New Roman" w:cs="Times New Roman"/>
                <w:color w:val="000000"/>
                <w:sz w:val="28"/>
                <w:szCs w:val="28"/>
              </w:rPr>
              <w:t>7,7</w:t>
            </w:r>
          </w:p>
        </w:tc>
        <w:tc>
          <w:tcPr>
            <w:tcW w:w="134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79C7" w:rsidRPr="00EF0E58" w:rsidRDefault="00DD79C7" w:rsidP="0039288D">
            <w:pPr>
              <w:spacing w:after="0" w:line="240" w:lineRule="auto"/>
              <w:rPr>
                <w:rFonts w:ascii="Times New Roman" w:eastAsia="Times New Roman" w:hAnsi="Times New Roman" w:cs="Times New Roman"/>
                <w:color w:val="000000"/>
                <w:sz w:val="24"/>
                <w:szCs w:val="24"/>
              </w:rPr>
            </w:pPr>
          </w:p>
        </w:tc>
        <w:tc>
          <w:tcPr>
            <w:tcW w:w="288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79C7" w:rsidRPr="00EF0E58" w:rsidRDefault="00DD79C7" w:rsidP="0039288D">
            <w:pPr>
              <w:spacing w:before="120" w:after="120" w:line="240" w:lineRule="auto"/>
              <w:rPr>
                <w:rFonts w:ascii="Times New Roman" w:eastAsia="Times New Roman" w:hAnsi="Times New Roman" w:cs="Times New Roman"/>
                <w:color w:val="000000"/>
                <w:sz w:val="28"/>
                <w:szCs w:val="28"/>
              </w:rPr>
            </w:pPr>
            <w:r w:rsidRPr="00EF0E58">
              <w:rPr>
                <w:rFonts w:ascii="Times New Roman" w:eastAsia="Times New Roman" w:hAnsi="Times New Roman" w:cs="Times New Roman"/>
                <w:color w:val="000000"/>
                <w:sz w:val="28"/>
                <w:szCs w:val="28"/>
              </w:rPr>
              <w:t>Ветхий и аварийный жилищный фонд (% от общей площади жилищного фонда)</w:t>
            </w:r>
          </w:p>
        </w:tc>
        <w:tc>
          <w:tcPr>
            <w:tcW w:w="85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79C7" w:rsidRPr="00EF0E58" w:rsidRDefault="00DD79C7" w:rsidP="0039288D">
            <w:pPr>
              <w:spacing w:before="120" w:after="120" w:line="240" w:lineRule="auto"/>
              <w:rPr>
                <w:rFonts w:ascii="Times New Roman" w:eastAsia="Times New Roman" w:hAnsi="Times New Roman" w:cs="Times New Roman"/>
                <w:color w:val="000000"/>
                <w:sz w:val="28"/>
                <w:szCs w:val="28"/>
              </w:rPr>
            </w:pPr>
            <w:r w:rsidRPr="00EF0E58">
              <w:rPr>
                <w:rFonts w:ascii="Times New Roman" w:eastAsia="Times New Roman" w:hAnsi="Times New Roman" w:cs="Times New Roman"/>
                <w:color w:val="000000"/>
                <w:sz w:val="28"/>
                <w:szCs w:val="28"/>
              </w:rPr>
              <w:t>6,5</w:t>
            </w:r>
          </w:p>
        </w:tc>
      </w:tr>
      <w:tr w:rsidR="00DD79C7" w:rsidRPr="00EF0E58" w:rsidTr="0039288D">
        <w:tc>
          <w:tcPr>
            <w:tcW w:w="303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79C7" w:rsidRPr="00EF0E58" w:rsidRDefault="00DD79C7" w:rsidP="0039288D">
            <w:pPr>
              <w:spacing w:before="120" w:after="120" w:line="240" w:lineRule="auto"/>
              <w:rPr>
                <w:rFonts w:ascii="Times New Roman" w:eastAsia="Times New Roman" w:hAnsi="Times New Roman" w:cs="Times New Roman"/>
                <w:color w:val="000000"/>
                <w:sz w:val="28"/>
                <w:szCs w:val="28"/>
              </w:rPr>
            </w:pPr>
            <w:r w:rsidRPr="00EF0E58">
              <w:rPr>
                <w:rFonts w:ascii="Times New Roman" w:eastAsia="Times New Roman" w:hAnsi="Times New Roman" w:cs="Times New Roman"/>
                <w:color w:val="000000"/>
                <w:sz w:val="28"/>
                <w:szCs w:val="28"/>
              </w:rPr>
              <w:t>Ввод жилищного фонда</w:t>
            </w:r>
          </w:p>
        </w:tc>
        <w:tc>
          <w:tcPr>
            <w:tcW w:w="92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79C7" w:rsidRPr="00EF0E58" w:rsidRDefault="00DD79C7" w:rsidP="0039288D">
            <w:pPr>
              <w:spacing w:before="120" w:after="120" w:line="240" w:lineRule="auto"/>
              <w:rPr>
                <w:rFonts w:ascii="Times New Roman" w:eastAsia="Times New Roman" w:hAnsi="Times New Roman" w:cs="Times New Roman"/>
                <w:color w:val="000000"/>
                <w:sz w:val="28"/>
                <w:szCs w:val="28"/>
              </w:rPr>
            </w:pPr>
            <w:r w:rsidRPr="00EF0E58">
              <w:rPr>
                <w:rFonts w:ascii="Times New Roman" w:eastAsia="Times New Roman" w:hAnsi="Times New Roman" w:cs="Times New Roman"/>
                <w:color w:val="000000"/>
                <w:sz w:val="28"/>
                <w:szCs w:val="28"/>
              </w:rPr>
              <w:t>0,38</w:t>
            </w:r>
          </w:p>
        </w:tc>
        <w:tc>
          <w:tcPr>
            <w:tcW w:w="134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79C7" w:rsidRPr="00EF0E58" w:rsidRDefault="00DD79C7" w:rsidP="0039288D">
            <w:pPr>
              <w:spacing w:after="0" w:line="240" w:lineRule="auto"/>
              <w:rPr>
                <w:rFonts w:ascii="Times New Roman" w:eastAsia="Times New Roman" w:hAnsi="Times New Roman" w:cs="Times New Roman"/>
                <w:color w:val="000000"/>
                <w:sz w:val="24"/>
                <w:szCs w:val="24"/>
              </w:rPr>
            </w:pPr>
          </w:p>
        </w:tc>
        <w:tc>
          <w:tcPr>
            <w:tcW w:w="288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79C7" w:rsidRPr="00EF0E58" w:rsidRDefault="00DD79C7" w:rsidP="0039288D">
            <w:pPr>
              <w:spacing w:before="120" w:after="120" w:line="240" w:lineRule="auto"/>
              <w:rPr>
                <w:rFonts w:ascii="Times New Roman" w:eastAsia="Times New Roman" w:hAnsi="Times New Roman" w:cs="Times New Roman"/>
                <w:color w:val="000000"/>
                <w:sz w:val="28"/>
                <w:szCs w:val="28"/>
              </w:rPr>
            </w:pPr>
            <w:r w:rsidRPr="00EF0E58">
              <w:rPr>
                <w:rFonts w:ascii="Times New Roman" w:eastAsia="Times New Roman" w:hAnsi="Times New Roman" w:cs="Times New Roman"/>
                <w:color w:val="000000"/>
                <w:sz w:val="28"/>
                <w:szCs w:val="28"/>
              </w:rPr>
              <w:t>Ввод жилищного фонда</w:t>
            </w:r>
          </w:p>
        </w:tc>
        <w:tc>
          <w:tcPr>
            <w:tcW w:w="85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79C7" w:rsidRPr="00EF0E58" w:rsidRDefault="00DD79C7" w:rsidP="0039288D">
            <w:pPr>
              <w:spacing w:before="120" w:after="120" w:line="240" w:lineRule="auto"/>
              <w:rPr>
                <w:rFonts w:ascii="Times New Roman" w:eastAsia="Times New Roman" w:hAnsi="Times New Roman" w:cs="Times New Roman"/>
                <w:color w:val="000000"/>
                <w:sz w:val="28"/>
                <w:szCs w:val="28"/>
              </w:rPr>
            </w:pPr>
            <w:r w:rsidRPr="00EF0E58">
              <w:rPr>
                <w:rFonts w:ascii="Times New Roman" w:eastAsia="Times New Roman" w:hAnsi="Times New Roman" w:cs="Times New Roman"/>
                <w:color w:val="000000"/>
                <w:sz w:val="28"/>
                <w:szCs w:val="28"/>
              </w:rPr>
              <w:t>0,5</w:t>
            </w:r>
          </w:p>
        </w:tc>
      </w:tr>
    </w:tbl>
    <w:p w:rsidR="00DD79C7" w:rsidRPr="00EF0E58" w:rsidRDefault="00DD79C7" w:rsidP="00DD79C7">
      <w:pPr>
        <w:shd w:val="clear" w:color="auto" w:fill="FFFFFF"/>
        <w:spacing w:before="120" w:after="120" w:line="240" w:lineRule="auto"/>
        <w:rPr>
          <w:rFonts w:ascii="Times New Roman" w:eastAsia="Times New Roman" w:hAnsi="Times New Roman" w:cs="Times New Roman"/>
          <w:color w:val="000000"/>
          <w:sz w:val="28"/>
          <w:szCs w:val="28"/>
        </w:rPr>
      </w:pPr>
      <w:r w:rsidRPr="00EF0E58">
        <w:rPr>
          <w:rFonts w:ascii="Times New Roman" w:eastAsia="Times New Roman" w:hAnsi="Times New Roman" w:cs="Times New Roman"/>
          <w:b/>
          <w:bCs/>
          <w:color w:val="000000"/>
          <w:sz w:val="28"/>
        </w:rPr>
        <w:t>Рис. 1. Прогноз возможного развития жилищного фонда сельского поселения «</w:t>
      </w:r>
      <w:proofErr w:type="spellStart"/>
      <w:r w:rsidRPr="00EF0E58">
        <w:rPr>
          <w:rFonts w:ascii="Times New Roman" w:eastAsia="Times New Roman" w:hAnsi="Times New Roman" w:cs="Times New Roman"/>
          <w:b/>
          <w:bCs/>
          <w:color w:val="000000"/>
          <w:sz w:val="28"/>
        </w:rPr>
        <w:t>Арзгун</w:t>
      </w:r>
      <w:proofErr w:type="spellEnd"/>
      <w:r w:rsidRPr="00EF0E58">
        <w:rPr>
          <w:rFonts w:ascii="Times New Roman" w:eastAsia="Times New Roman" w:hAnsi="Times New Roman" w:cs="Times New Roman"/>
          <w:b/>
          <w:bCs/>
          <w:color w:val="000000"/>
          <w:sz w:val="28"/>
        </w:rPr>
        <w:t>» на период до 2020г.г.</w:t>
      </w:r>
    </w:p>
    <w:p w:rsidR="00DD79C7" w:rsidRPr="00EF0E58" w:rsidRDefault="00DD79C7" w:rsidP="00DD79C7">
      <w:pPr>
        <w:shd w:val="clear" w:color="auto" w:fill="FFFFFF"/>
        <w:spacing w:before="120" w:after="120" w:line="240" w:lineRule="auto"/>
        <w:rPr>
          <w:rFonts w:ascii="Times New Roman" w:eastAsia="Times New Roman" w:hAnsi="Times New Roman" w:cs="Times New Roman"/>
          <w:color w:val="000000"/>
          <w:sz w:val="28"/>
          <w:szCs w:val="28"/>
        </w:rPr>
      </w:pPr>
      <w:r w:rsidRPr="00EF0E58">
        <w:rPr>
          <w:rFonts w:ascii="Times New Roman" w:eastAsia="Times New Roman" w:hAnsi="Times New Roman" w:cs="Times New Roman"/>
          <w:color w:val="000000"/>
          <w:sz w:val="28"/>
          <w:szCs w:val="28"/>
        </w:rPr>
        <w:t>В целом общая площадь планируемого к строительству жилья может составить 3,8 тыс. кв. м. При этом жилищная обеспеченность в поселении вырастет с 13,4 кв. м/чел до 16,9 кв. м/чел.</w:t>
      </w:r>
    </w:p>
    <w:p w:rsidR="00DD79C7" w:rsidRPr="00EF0E58" w:rsidRDefault="00DD79C7" w:rsidP="00DD79C7">
      <w:pPr>
        <w:shd w:val="clear" w:color="auto" w:fill="FFFFFF"/>
        <w:spacing w:before="120" w:after="120" w:line="240" w:lineRule="auto"/>
        <w:rPr>
          <w:rFonts w:ascii="Times New Roman" w:eastAsia="Times New Roman" w:hAnsi="Times New Roman" w:cs="Times New Roman"/>
          <w:color w:val="000000"/>
          <w:sz w:val="28"/>
          <w:szCs w:val="28"/>
        </w:rPr>
      </w:pPr>
      <w:r w:rsidRPr="00EF0E58">
        <w:rPr>
          <w:rFonts w:ascii="Times New Roman" w:eastAsia="Times New Roman" w:hAnsi="Times New Roman" w:cs="Times New Roman"/>
          <w:color w:val="000000"/>
          <w:sz w:val="28"/>
          <w:szCs w:val="28"/>
        </w:rPr>
        <w:t>Можно констатировать, что наряду с состоянием жилищного фонда, его благоустройство, уровень комфортности, сокращение темпов нарастания ветхого и аварийного жилья в значительной степени обусловлены качеством его обслуживания и ремонта, которое, в свою очередь, тесно связано с качеством управления жилищным фондом, контролем над выполнением установленного регламента работ.</w:t>
      </w:r>
    </w:p>
    <w:p w:rsidR="00DD79C7" w:rsidRPr="00EF0E58" w:rsidRDefault="00DD79C7" w:rsidP="00DD79C7">
      <w:pPr>
        <w:shd w:val="clear" w:color="auto" w:fill="FFFFFF"/>
        <w:spacing w:before="120" w:after="120" w:line="240" w:lineRule="auto"/>
        <w:rPr>
          <w:rFonts w:ascii="Times New Roman" w:eastAsia="Times New Roman" w:hAnsi="Times New Roman" w:cs="Times New Roman"/>
          <w:color w:val="000000"/>
          <w:sz w:val="28"/>
          <w:szCs w:val="28"/>
        </w:rPr>
      </w:pPr>
      <w:r w:rsidRPr="00EF0E58">
        <w:rPr>
          <w:rFonts w:ascii="Times New Roman" w:eastAsia="Times New Roman" w:hAnsi="Times New Roman" w:cs="Times New Roman"/>
          <w:color w:val="000000"/>
          <w:sz w:val="28"/>
          <w:szCs w:val="28"/>
        </w:rPr>
        <w:t>Система управления жилищным фондом требует совершенствования и дифференцированного подхода. В первую очередь, необходимо четкое понимание приоритетов в формах управления жилищным фондом и подготовка к их практической реализации:</w:t>
      </w:r>
    </w:p>
    <w:p w:rsidR="00DD79C7" w:rsidRPr="00EF0E58" w:rsidRDefault="00DD79C7" w:rsidP="00DD79C7">
      <w:pPr>
        <w:shd w:val="clear" w:color="auto" w:fill="FFFFFF"/>
        <w:spacing w:before="120" w:after="100" w:afterAutospacing="1" w:line="240" w:lineRule="auto"/>
        <w:ind w:left="720" w:hanging="360"/>
        <w:jc w:val="both"/>
        <w:rPr>
          <w:rFonts w:ascii="Times New Roman" w:eastAsia="Times New Roman" w:hAnsi="Times New Roman" w:cs="Times New Roman"/>
          <w:color w:val="000000"/>
          <w:sz w:val="28"/>
          <w:szCs w:val="28"/>
        </w:rPr>
      </w:pPr>
      <w:r w:rsidRPr="00EF0E58">
        <w:rPr>
          <w:rFonts w:ascii="Times New Roman" w:eastAsia="Times New Roman" w:hAnsi="Times New Roman" w:cs="Times New Roman"/>
          <w:color w:val="000000"/>
          <w:sz w:val="28"/>
        </w:rPr>
        <w:sym w:font="Symbol" w:char="F0B7"/>
      </w:r>
      <w:r w:rsidRPr="00EF0E58">
        <w:rPr>
          <w:rFonts w:ascii="Cambria Math" w:eastAsia="Times New Roman" w:hAnsi="Cambria Math" w:cs="Cambria Math"/>
          <w:color w:val="000000"/>
          <w:sz w:val="28"/>
        </w:rPr>
        <w:t>​</w:t>
      </w:r>
      <w:r w:rsidRPr="00EF0E58">
        <w:rPr>
          <w:rFonts w:ascii="Times New Roman" w:eastAsia="Times New Roman" w:hAnsi="Times New Roman" w:cs="Times New Roman"/>
          <w:color w:val="000000"/>
          <w:sz w:val="28"/>
        </w:rPr>
        <w:t> </w:t>
      </w:r>
      <w:r w:rsidRPr="00EF0E58">
        <w:rPr>
          <w:rFonts w:ascii="Times New Roman" w:eastAsia="Times New Roman" w:hAnsi="Times New Roman" w:cs="Times New Roman"/>
          <w:color w:val="000000"/>
          <w:sz w:val="28"/>
          <w:szCs w:val="28"/>
        </w:rPr>
        <w:t>непосредственное управление собственниками жилых помещений в многоквартирном доме может быть рекомендовано лишь для индивидуальных и малоквартирных домов (4-8, максимум -16);</w:t>
      </w:r>
    </w:p>
    <w:p w:rsidR="00DD79C7" w:rsidRPr="00EF0E58" w:rsidRDefault="00DD79C7" w:rsidP="00DD79C7">
      <w:pPr>
        <w:shd w:val="clear" w:color="auto" w:fill="FFFFFF"/>
        <w:spacing w:before="120" w:after="100" w:afterAutospacing="1" w:line="240" w:lineRule="auto"/>
        <w:ind w:left="720" w:hanging="360"/>
        <w:jc w:val="both"/>
        <w:rPr>
          <w:rFonts w:ascii="Times New Roman" w:eastAsia="Times New Roman" w:hAnsi="Times New Roman" w:cs="Times New Roman"/>
          <w:color w:val="000000"/>
          <w:sz w:val="28"/>
          <w:szCs w:val="28"/>
        </w:rPr>
      </w:pPr>
      <w:r w:rsidRPr="00EF0E58">
        <w:rPr>
          <w:rFonts w:ascii="Times New Roman" w:eastAsia="Times New Roman" w:hAnsi="Times New Roman" w:cs="Times New Roman"/>
          <w:color w:val="000000"/>
          <w:sz w:val="28"/>
        </w:rPr>
        <w:sym w:font="Symbol" w:char="F0B7"/>
      </w:r>
      <w:r w:rsidRPr="00EF0E58">
        <w:rPr>
          <w:rFonts w:ascii="Cambria Math" w:eastAsia="Times New Roman" w:hAnsi="Cambria Math" w:cs="Cambria Math"/>
          <w:color w:val="000000"/>
          <w:sz w:val="28"/>
        </w:rPr>
        <w:t>​</w:t>
      </w:r>
      <w:r w:rsidRPr="00EF0E58">
        <w:rPr>
          <w:rFonts w:ascii="Times New Roman" w:eastAsia="Times New Roman" w:hAnsi="Times New Roman" w:cs="Times New Roman"/>
          <w:color w:val="000000"/>
          <w:sz w:val="28"/>
        </w:rPr>
        <w:t> </w:t>
      </w:r>
      <w:r w:rsidRPr="00EF0E58">
        <w:rPr>
          <w:rFonts w:ascii="Times New Roman" w:eastAsia="Times New Roman" w:hAnsi="Times New Roman" w:cs="Times New Roman"/>
          <w:color w:val="000000"/>
          <w:sz w:val="28"/>
          <w:szCs w:val="28"/>
        </w:rPr>
        <w:t>управление товариществом собственников жилья либо жилищным или иным специализированным потребительским кооперативом – одна из перспективных форм, но требует достаточно развитого гражданского сознания жителей и их правовой культуры;</w:t>
      </w:r>
    </w:p>
    <w:p w:rsidR="00DD79C7" w:rsidRPr="00EF0E58" w:rsidRDefault="00DD79C7" w:rsidP="00DD79C7">
      <w:pPr>
        <w:shd w:val="clear" w:color="auto" w:fill="FFFFFF"/>
        <w:spacing w:before="120" w:after="120" w:line="240" w:lineRule="auto"/>
        <w:rPr>
          <w:rFonts w:ascii="Times New Roman" w:eastAsia="Times New Roman" w:hAnsi="Times New Roman" w:cs="Times New Roman"/>
          <w:color w:val="000000"/>
          <w:sz w:val="28"/>
          <w:szCs w:val="28"/>
        </w:rPr>
      </w:pPr>
      <w:r w:rsidRPr="00EF0E58">
        <w:rPr>
          <w:rFonts w:ascii="Times New Roman" w:eastAsia="Times New Roman" w:hAnsi="Times New Roman" w:cs="Times New Roman"/>
          <w:b/>
          <w:bCs/>
          <w:color w:val="000000"/>
          <w:sz w:val="28"/>
        </w:rPr>
        <w:lastRenderedPageBreak/>
        <w:t>Выводы:</w:t>
      </w:r>
    </w:p>
    <w:p w:rsidR="00DD79C7" w:rsidRPr="00EF0E58" w:rsidRDefault="00DD79C7" w:rsidP="00DD79C7">
      <w:pPr>
        <w:shd w:val="clear" w:color="auto" w:fill="FFFFFF"/>
        <w:spacing w:before="120" w:after="100" w:afterAutospacing="1" w:line="240" w:lineRule="auto"/>
        <w:ind w:left="360" w:hanging="360"/>
        <w:jc w:val="both"/>
        <w:rPr>
          <w:rFonts w:ascii="Times New Roman" w:eastAsia="Times New Roman" w:hAnsi="Times New Roman" w:cs="Times New Roman"/>
          <w:color w:val="000000"/>
          <w:sz w:val="28"/>
          <w:szCs w:val="28"/>
        </w:rPr>
      </w:pPr>
      <w:r w:rsidRPr="00EF0E58">
        <w:rPr>
          <w:rFonts w:ascii="Times New Roman" w:eastAsia="Times New Roman" w:hAnsi="Times New Roman" w:cs="Times New Roman"/>
          <w:color w:val="000000"/>
          <w:sz w:val="28"/>
        </w:rPr>
        <w:t>1.</w:t>
      </w:r>
      <w:r w:rsidRPr="00EF0E58">
        <w:rPr>
          <w:rFonts w:ascii="Cambria Math" w:eastAsia="Times New Roman" w:hAnsi="Cambria Math" w:cs="Cambria Math"/>
          <w:color w:val="000000"/>
          <w:sz w:val="28"/>
        </w:rPr>
        <w:t>​</w:t>
      </w:r>
      <w:r w:rsidRPr="00EF0E58">
        <w:rPr>
          <w:rFonts w:ascii="Times New Roman" w:eastAsia="Times New Roman" w:hAnsi="Times New Roman" w:cs="Times New Roman"/>
          <w:color w:val="000000"/>
          <w:sz w:val="28"/>
        </w:rPr>
        <w:t> </w:t>
      </w:r>
      <w:r w:rsidRPr="00EF0E58">
        <w:rPr>
          <w:rFonts w:ascii="Times New Roman" w:eastAsia="Times New Roman" w:hAnsi="Times New Roman" w:cs="Times New Roman"/>
          <w:color w:val="000000"/>
          <w:sz w:val="28"/>
          <w:szCs w:val="28"/>
        </w:rPr>
        <w:t>Уровень жилищной обеспеченности поселения 13,4 кв.м./чел.</w:t>
      </w:r>
    </w:p>
    <w:p w:rsidR="00DD79C7" w:rsidRPr="00EF0E58" w:rsidRDefault="00DD79C7" w:rsidP="00DD79C7">
      <w:pPr>
        <w:shd w:val="clear" w:color="auto" w:fill="FFFFFF"/>
        <w:spacing w:before="120" w:after="100" w:afterAutospacing="1" w:line="240" w:lineRule="auto"/>
        <w:ind w:left="360" w:hanging="360"/>
        <w:jc w:val="both"/>
        <w:rPr>
          <w:rFonts w:ascii="Times New Roman" w:eastAsia="Times New Roman" w:hAnsi="Times New Roman" w:cs="Times New Roman"/>
          <w:color w:val="000000"/>
          <w:sz w:val="28"/>
          <w:szCs w:val="28"/>
        </w:rPr>
      </w:pPr>
      <w:r w:rsidRPr="00EF0E58">
        <w:rPr>
          <w:rFonts w:ascii="Times New Roman" w:eastAsia="Times New Roman" w:hAnsi="Times New Roman" w:cs="Times New Roman"/>
          <w:color w:val="000000"/>
          <w:sz w:val="28"/>
        </w:rPr>
        <w:t>2.</w:t>
      </w:r>
      <w:r w:rsidRPr="00EF0E58">
        <w:rPr>
          <w:rFonts w:ascii="Cambria Math" w:eastAsia="Times New Roman" w:hAnsi="Cambria Math" w:cs="Cambria Math"/>
          <w:color w:val="000000"/>
          <w:sz w:val="28"/>
        </w:rPr>
        <w:t>​</w:t>
      </w:r>
      <w:r w:rsidRPr="00EF0E58">
        <w:rPr>
          <w:rFonts w:ascii="Times New Roman" w:eastAsia="Times New Roman" w:hAnsi="Times New Roman" w:cs="Times New Roman"/>
          <w:color w:val="000000"/>
          <w:sz w:val="28"/>
        </w:rPr>
        <w:t> </w:t>
      </w:r>
      <w:r w:rsidRPr="00EF0E58">
        <w:rPr>
          <w:rFonts w:ascii="Times New Roman" w:eastAsia="Times New Roman" w:hAnsi="Times New Roman" w:cs="Times New Roman"/>
          <w:color w:val="000000"/>
          <w:sz w:val="28"/>
          <w:szCs w:val="28"/>
        </w:rPr>
        <w:t>Ветхий и аварийный жилищный фонд составляет по инвентаризационной карте территории поселения около 7,7% от общей площади жилищного фонда (в среднем по России ветхий и аварийный фонд официально составляет 3,2%).</w:t>
      </w:r>
    </w:p>
    <w:p w:rsidR="00DD79C7" w:rsidRPr="00EF0E58" w:rsidRDefault="00DD79C7" w:rsidP="00DD79C7">
      <w:pPr>
        <w:shd w:val="clear" w:color="auto" w:fill="FFFFFF"/>
        <w:spacing w:before="120" w:after="100" w:afterAutospacing="1" w:line="240" w:lineRule="auto"/>
        <w:ind w:left="360" w:hanging="360"/>
        <w:jc w:val="both"/>
        <w:rPr>
          <w:rFonts w:ascii="Times New Roman" w:eastAsia="Times New Roman" w:hAnsi="Times New Roman" w:cs="Times New Roman"/>
          <w:color w:val="000000"/>
          <w:sz w:val="28"/>
          <w:szCs w:val="28"/>
        </w:rPr>
      </w:pPr>
      <w:r w:rsidRPr="00EF0E58">
        <w:rPr>
          <w:rFonts w:ascii="Times New Roman" w:eastAsia="Times New Roman" w:hAnsi="Times New Roman" w:cs="Times New Roman"/>
          <w:color w:val="000000"/>
          <w:sz w:val="28"/>
        </w:rPr>
        <w:t>3.</w:t>
      </w:r>
      <w:r w:rsidRPr="00EF0E58">
        <w:rPr>
          <w:rFonts w:ascii="Cambria Math" w:eastAsia="Times New Roman" w:hAnsi="Cambria Math" w:cs="Cambria Math"/>
          <w:color w:val="000000"/>
          <w:sz w:val="28"/>
        </w:rPr>
        <w:t>​</w:t>
      </w:r>
      <w:r w:rsidRPr="00EF0E58">
        <w:rPr>
          <w:rFonts w:ascii="Times New Roman" w:eastAsia="Times New Roman" w:hAnsi="Times New Roman" w:cs="Times New Roman"/>
          <w:color w:val="000000"/>
          <w:sz w:val="28"/>
        </w:rPr>
        <w:t> </w:t>
      </w:r>
      <w:r w:rsidRPr="00EF0E58">
        <w:rPr>
          <w:rFonts w:ascii="Times New Roman" w:eastAsia="Times New Roman" w:hAnsi="Times New Roman" w:cs="Times New Roman"/>
          <w:color w:val="000000"/>
          <w:sz w:val="28"/>
          <w:szCs w:val="28"/>
        </w:rPr>
        <w:t>Темпы ввода жилья составляют 0,38 кв.м./чел. в год, что в 2,6 раза ниже, чем в среднем по России.</w:t>
      </w:r>
    </w:p>
    <w:p w:rsidR="00DD79C7" w:rsidRPr="00EF0E58" w:rsidRDefault="00DD79C7" w:rsidP="00DD79C7">
      <w:pPr>
        <w:shd w:val="clear" w:color="auto" w:fill="FFFFFF"/>
        <w:spacing w:before="120" w:after="100" w:afterAutospacing="1" w:line="240" w:lineRule="auto"/>
        <w:ind w:left="360" w:hanging="360"/>
        <w:jc w:val="both"/>
        <w:rPr>
          <w:rFonts w:ascii="Times New Roman" w:eastAsia="Times New Roman" w:hAnsi="Times New Roman" w:cs="Times New Roman"/>
          <w:color w:val="000000"/>
          <w:sz w:val="28"/>
          <w:szCs w:val="28"/>
        </w:rPr>
      </w:pPr>
      <w:r w:rsidRPr="00EF0E58">
        <w:rPr>
          <w:rFonts w:ascii="Times New Roman" w:eastAsia="Times New Roman" w:hAnsi="Times New Roman" w:cs="Times New Roman"/>
          <w:color w:val="000000"/>
          <w:sz w:val="28"/>
        </w:rPr>
        <w:t>4.</w:t>
      </w:r>
      <w:r w:rsidRPr="00EF0E58">
        <w:rPr>
          <w:rFonts w:ascii="Cambria Math" w:eastAsia="Times New Roman" w:hAnsi="Cambria Math" w:cs="Cambria Math"/>
          <w:color w:val="000000"/>
          <w:sz w:val="28"/>
        </w:rPr>
        <w:t>​</w:t>
      </w:r>
      <w:r w:rsidRPr="00EF0E58">
        <w:rPr>
          <w:rFonts w:ascii="Times New Roman" w:eastAsia="Times New Roman" w:hAnsi="Times New Roman" w:cs="Times New Roman"/>
          <w:color w:val="000000"/>
          <w:sz w:val="28"/>
        </w:rPr>
        <w:t> </w:t>
      </w:r>
      <w:r w:rsidRPr="00EF0E58">
        <w:rPr>
          <w:rFonts w:ascii="Times New Roman" w:eastAsia="Times New Roman" w:hAnsi="Times New Roman" w:cs="Times New Roman"/>
          <w:color w:val="000000"/>
          <w:sz w:val="28"/>
          <w:szCs w:val="28"/>
        </w:rPr>
        <w:t>С учетом оценки исходного состояния, целевых критериев развития и имеющегося потенциала развитие жилищного фонда к 2020 году может быть охарактеризовано следующими параметрами:</w:t>
      </w:r>
    </w:p>
    <w:p w:rsidR="00DD79C7" w:rsidRPr="00EF0E58" w:rsidRDefault="00DD79C7" w:rsidP="00DD79C7">
      <w:pPr>
        <w:shd w:val="clear" w:color="auto" w:fill="FFFFFF"/>
        <w:spacing w:before="120" w:after="100" w:afterAutospacing="1" w:line="240" w:lineRule="auto"/>
        <w:ind w:left="720" w:hanging="360"/>
        <w:jc w:val="both"/>
        <w:rPr>
          <w:rFonts w:ascii="Times New Roman" w:eastAsia="Times New Roman" w:hAnsi="Times New Roman" w:cs="Times New Roman"/>
          <w:color w:val="000000"/>
          <w:sz w:val="28"/>
          <w:szCs w:val="28"/>
        </w:rPr>
      </w:pPr>
      <w:r w:rsidRPr="00EF0E58">
        <w:rPr>
          <w:rFonts w:ascii="Times New Roman" w:eastAsia="Times New Roman" w:hAnsi="Times New Roman" w:cs="Times New Roman"/>
          <w:color w:val="000000"/>
          <w:sz w:val="28"/>
        </w:rPr>
        <w:sym w:font="Symbol" w:char="F0B7"/>
      </w:r>
      <w:r w:rsidRPr="00EF0E58">
        <w:rPr>
          <w:rFonts w:ascii="Cambria Math" w:eastAsia="Times New Roman" w:hAnsi="Cambria Math" w:cs="Cambria Math"/>
          <w:color w:val="000000"/>
          <w:sz w:val="28"/>
        </w:rPr>
        <w:t>​</w:t>
      </w:r>
      <w:r w:rsidRPr="00EF0E58">
        <w:rPr>
          <w:rFonts w:ascii="Times New Roman" w:eastAsia="Times New Roman" w:hAnsi="Times New Roman" w:cs="Times New Roman"/>
          <w:color w:val="000000"/>
          <w:sz w:val="28"/>
        </w:rPr>
        <w:t> </w:t>
      </w:r>
      <w:r w:rsidRPr="00EF0E58">
        <w:rPr>
          <w:rFonts w:ascii="Times New Roman" w:eastAsia="Times New Roman" w:hAnsi="Times New Roman" w:cs="Times New Roman"/>
          <w:color w:val="000000"/>
          <w:sz w:val="28"/>
          <w:szCs w:val="28"/>
        </w:rPr>
        <w:t>рост жилищной обеспеченности по району с 13,4 кв</w:t>
      </w:r>
      <w:proofErr w:type="gramStart"/>
      <w:r w:rsidRPr="00EF0E58">
        <w:rPr>
          <w:rFonts w:ascii="Times New Roman" w:eastAsia="Times New Roman" w:hAnsi="Times New Roman" w:cs="Times New Roman"/>
          <w:color w:val="000000"/>
          <w:sz w:val="28"/>
          <w:szCs w:val="28"/>
        </w:rPr>
        <w:t>.м</w:t>
      </w:r>
      <w:proofErr w:type="gramEnd"/>
      <w:r w:rsidRPr="00EF0E58">
        <w:rPr>
          <w:rFonts w:ascii="Times New Roman" w:eastAsia="Times New Roman" w:hAnsi="Times New Roman" w:cs="Times New Roman"/>
          <w:color w:val="000000"/>
          <w:sz w:val="28"/>
          <w:szCs w:val="28"/>
        </w:rPr>
        <w:t>/чел. до 16,9 кв.м/чел.;</w:t>
      </w:r>
    </w:p>
    <w:p w:rsidR="00DD79C7" w:rsidRPr="00EF0E58" w:rsidRDefault="00DD79C7" w:rsidP="00DD79C7">
      <w:pPr>
        <w:shd w:val="clear" w:color="auto" w:fill="FFFFFF"/>
        <w:spacing w:before="120" w:after="100" w:afterAutospacing="1" w:line="240" w:lineRule="auto"/>
        <w:ind w:left="720" w:hanging="360"/>
        <w:jc w:val="both"/>
        <w:rPr>
          <w:rFonts w:ascii="Times New Roman" w:eastAsia="Times New Roman" w:hAnsi="Times New Roman" w:cs="Times New Roman"/>
          <w:color w:val="000000"/>
          <w:sz w:val="28"/>
          <w:szCs w:val="28"/>
        </w:rPr>
      </w:pPr>
      <w:r w:rsidRPr="00EF0E58">
        <w:rPr>
          <w:rFonts w:ascii="Times New Roman" w:eastAsia="Times New Roman" w:hAnsi="Times New Roman" w:cs="Times New Roman"/>
          <w:color w:val="000000"/>
          <w:sz w:val="28"/>
        </w:rPr>
        <w:sym w:font="Symbol" w:char="F0B7"/>
      </w:r>
      <w:r w:rsidRPr="00EF0E58">
        <w:rPr>
          <w:rFonts w:ascii="Cambria Math" w:eastAsia="Times New Roman" w:hAnsi="Cambria Math" w:cs="Cambria Math"/>
          <w:color w:val="000000"/>
          <w:sz w:val="28"/>
        </w:rPr>
        <w:t>​</w:t>
      </w:r>
      <w:r w:rsidRPr="00EF0E58">
        <w:rPr>
          <w:rFonts w:ascii="Times New Roman" w:eastAsia="Times New Roman" w:hAnsi="Times New Roman" w:cs="Times New Roman"/>
          <w:color w:val="000000"/>
          <w:sz w:val="28"/>
        </w:rPr>
        <w:t> </w:t>
      </w:r>
      <w:r w:rsidRPr="00EF0E58">
        <w:rPr>
          <w:rFonts w:ascii="Times New Roman" w:eastAsia="Times New Roman" w:hAnsi="Times New Roman" w:cs="Times New Roman"/>
          <w:color w:val="000000"/>
          <w:sz w:val="28"/>
          <w:szCs w:val="28"/>
        </w:rPr>
        <w:t>сокращение доли ветхого и аварийного жилья с 7,7% от общей площади жилищного фонда (при ежегодном приросте 0,1%) до 6,5%.</w:t>
      </w:r>
    </w:p>
    <w:p w:rsidR="00DD79C7" w:rsidRPr="00EF0E58" w:rsidRDefault="00DD79C7" w:rsidP="00DD79C7">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rPr>
      </w:pPr>
      <w:r w:rsidRPr="00EF0E58">
        <w:rPr>
          <w:rFonts w:ascii="Times New Roman" w:eastAsia="Times New Roman" w:hAnsi="Times New Roman" w:cs="Times New Roman"/>
          <w:b/>
          <w:bCs/>
          <w:color w:val="000000"/>
          <w:sz w:val="28"/>
        </w:rPr>
        <w:t>4. </w:t>
      </w:r>
      <w:bookmarkStart w:id="1" w:name="_Toc165108897"/>
      <w:r w:rsidRPr="00EF0E58">
        <w:rPr>
          <w:rFonts w:ascii="Times New Roman" w:eastAsia="Times New Roman" w:hAnsi="Times New Roman" w:cs="Times New Roman"/>
          <w:b/>
          <w:bCs/>
          <w:color w:val="000000"/>
          <w:sz w:val="28"/>
        </w:rPr>
        <w:t>А</w:t>
      </w:r>
      <w:bookmarkEnd w:id="1"/>
      <w:r w:rsidRPr="00EF0E58">
        <w:rPr>
          <w:rFonts w:ascii="Times New Roman" w:eastAsia="Times New Roman" w:hAnsi="Times New Roman" w:cs="Times New Roman"/>
          <w:b/>
          <w:bCs/>
          <w:color w:val="000000"/>
          <w:sz w:val="28"/>
        </w:rPr>
        <w:t>НАЛИЗ КОММУНАЛЬНОЙ ИНФРАСТРУКТУРЫ ПОСЕЛЕНИЯ</w:t>
      </w:r>
    </w:p>
    <w:p w:rsidR="00DD79C7" w:rsidRPr="00EF0E58" w:rsidRDefault="00DD79C7" w:rsidP="00DD79C7">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EF0E58">
        <w:rPr>
          <w:rFonts w:ascii="Times New Roman" w:eastAsia="Times New Roman" w:hAnsi="Times New Roman" w:cs="Times New Roman"/>
          <w:b/>
          <w:bCs/>
          <w:color w:val="000000"/>
          <w:sz w:val="28"/>
        </w:rPr>
        <w:t>4.1</w:t>
      </w:r>
      <w:r w:rsidRPr="00EF0E58">
        <w:rPr>
          <w:rFonts w:ascii="Times New Roman" w:eastAsia="Times New Roman" w:hAnsi="Times New Roman" w:cs="Times New Roman"/>
          <w:b/>
          <w:bCs/>
          <w:color w:val="000000"/>
          <w:sz w:val="32"/>
        </w:rPr>
        <w:t> </w:t>
      </w:r>
      <w:proofErr w:type="spellStart"/>
      <w:proofErr w:type="gramStart"/>
      <w:r w:rsidRPr="00EF0E58">
        <w:rPr>
          <w:rFonts w:ascii="Times New Roman" w:eastAsia="Times New Roman" w:hAnsi="Times New Roman" w:cs="Times New Roman"/>
          <w:b/>
          <w:bCs/>
          <w:color w:val="000000"/>
          <w:sz w:val="28"/>
        </w:rPr>
        <w:t>C</w:t>
      </w:r>
      <w:proofErr w:type="gramEnd"/>
      <w:r w:rsidRPr="00EF0E58">
        <w:rPr>
          <w:rFonts w:ascii="Times New Roman" w:eastAsia="Times New Roman" w:hAnsi="Times New Roman" w:cs="Times New Roman"/>
          <w:b/>
          <w:bCs/>
          <w:color w:val="000000"/>
          <w:sz w:val="28"/>
        </w:rPr>
        <w:t>остояние</w:t>
      </w:r>
      <w:proofErr w:type="spellEnd"/>
      <w:r w:rsidRPr="00EF0E58">
        <w:rPr>
          <w:rFonts w:ascii="Times New Roman" w:eastAsia="Times New Roman" w:hAnsi="Times New Roman" w:cs="Times New Roman"/>
          <w:b/>
          <w:bCs/>
          <w:color w:val="000000"/>
          <w:sz w:val="28"/>
        </w:rPr>
        <w:t xml:space="preserve"> систем теплоснабжения</w:t>
      </w:r>
    </w:p>
    <w:p w:rsidR="00DD79C7" w:rsidRPr="00EF0E58" w:rsidRDefault="00DD79C7" w:rsidP="00DD79C7">
      <w:pPr>
        <w:shd w:val="clear" w:color="auto" w:fill="FFFFFF"/>
        <w:spacing w:before="100" w:beforeAutospacing="1" w:after="120" w:line="240" w:lineRule="auto"/>
        <w:rPr>
          <w:rFonts w:ascii="Times New Roman" w:eastAsia="Times New Roman" w:hAnsi="Times New Roman" w:cs="Times New Roman"/>
          <w:color w:val="000000"/>
          <w:sz w:val="28"/>
          <w:szCs w:val="28"/>
        </w:rPr>
      </w:pPr>
      <w:bookmarkStart w:id="2" w:name="_Toc112255076"/>
      <w:bookmarkStart w:id="3" w:name="_Toc137370040"/>
      <w:bookmarkEnd w:id="2"/>
      <w:r w:rsidRPr="00EF0E58">
        <w:rPr>
          <w:rFonts w:ascii="Times New Roman" w:eastAsia="Times New Roman" w:hAnsi="Times New Roman" w:cs="Times New Roman"/>
          <w:color w:val="000000"/>
          <w:sz w:val="28"/>
          <w:szCs w:val="28"/>
        </w:rPr>
        <w:t>Коммунальное теплоэнергетическое хозяйство</w:t>
      </w:r>
      <w:r w:rsidRPr="00EF0E58">
        <w:rPr>
          <w:rFonts w:ascii="Times New Roman" w:eastAsia="Times New Roman" w:hAnsi="Times New Roman" w:cs="Times New Roman"/>
          <w:color w:val="000000"/>
          <w:sz w:val="28"/>
        </w:rPr>
        <w:t> </w:t>
      </w:r>
      <w:r w:rsidRPr="00EF0E58">
        <w:rPr>
          <w:rFonts w:ascii="Times New Roman" w:eastAsia="Times New Roman" w:hAnsi="Times New Roman" w:cs="Times New Roman"/>
          <w:color w:val="000000"/>
          <w:sz w:val="28"/>
          <w:szCs w:val="28"/>
        </w:rPr>
        <w:t>поселения</w:t>
      </w:r>
      <w:r w:rsidRPr="00EF0E58">
        <w:rPr>
          <w:rFonts w:ascii="Times New Roman" w:eastAsia="Times New Roman" w:hAnsi="Times New Roman" w:cs="Times New Roman"/>
          <w:color w:val="000000"/>
          <w:sz w:val="28"/>
        </w:rPr>
        <w:t> </w:t>
      </w:r>
      <w:r w:rsidRPr="00EF0E58">
        <w:rPr>
          <w:rFonts w:ascii="Times New Roman" w:eastAsia="Times New Roman" w:hAnsi="Times New Roman" w:cs="Times New Roman"/>
          <w:color w:val="000000"/>
          <w:sz w:val="28"/>
          <w:szCs w:val="28"/>
        </w:rPr>
        <w:t>включает в себя:</w:t>
      </w:r>
      <w:bookmarkEnd w:id="3"/>
    </w:p>
    <w:p w:rsidR="00DD79C7" w:rsidRPr="00EF0E58" w:rsidRDefault="00DD79C7" w:rsidP="00DD79C7">
      <w:pPr>
        <w:shd w:val="clear" w:color="auto" w:fill="FFFFFF"/>
        <w:spacing w:before="100" w:beforeAutospacing="1" w:after="100" w:afterAutospacing="1" w:line="240" w:lineRule="auto"/>
        <w:ind w:left="900" w:hanging="360"/>
        <w:jc w:val="both"/>
        <w:rPr>
          <w:rFonts w:ascii="Times New Roman" w:eastAsia="Times New Roman" w:hAnsi="Times New Roman" w:cs="Times New Roman"/>
          <w:color w:val="000000"/>
          <w:sz w:val="28"/>
          <w:szCs w:val="28"/>
        </w:rPr>
      </w:pPr>
      <w:r w:rsidRPr="00EF0E58">
        <w:rPr>
          <w:rFonts w:ascii="Times New Roman" w:eastAsia="Times New Roman" w:hAnsi="Times New Roman" w:cs="Times New Roman"/>
          <w:color w:val="000000"/>
          <w:sz w:val="28"/>
        </w:rPr>
        <w:sym w:font="Symbol" w:char="F0A7"/>
      </w:r>
      <w:r w:rsidRPr="00EF0E58">
        <w:rPr>
          <w:rFonts w:ascii="Cambria Math" w:eastAsia="Times New Roman" w:hAnsi="Cambria Math" w:cs="Cambria Math"/>
          <w:color w:val="000000"/>
          <w:sz w:val="28"/>
        </w:rPr>
        <w:t>​</w:t>
      </w:r>
      <w:r w:rsidRPr="00EF0E58">
        <w:rPr>
          <w:rFonts w:ascii="Times New Roman" w:eastAsia="Times New Roman" w:hAnsi="Times New Roman" w:cs="Times New Roman"/>
          <w:color w:val="000000"/>
          <w:sz w:val="28"/>
        </w:rPr>
        <w:t> </w:t>
      </w:r>
      <w:r w:rsidRPr="00EF0E58">
        <w:rPr>
          <w:rFonts w:ascii="Times New Roman" w:eastAsia="Times New Roman" w:hAnsi="Times New Roman" w:cs="Times New Roman"/>
          <w:color w:val="000000"/>
          <w:sz w:val="28"/>
          <w:szCs w:val="28"/>
        </w:rPr>
        <w:t xml:space="preserve">1 новая котельная (год ввода 2010 год) общей мощностью 1,86 </w:t>
      </w:r>
      <w:proofErr w:type="spellStart"/>
      <w:r w:rsidRPr="00EF0E58">
        <w:rPr>
          <w:rFonts w:ascii="Times New Roman" w:eastAsia="Times New Roman" w:hAnsi="Times New Roman" w:cs="Times New Roman"/>
          <w:color w:val="000000"/>
          <w:sz w:val="28"/>
          <w:szCs w:val="28"/>
        </w:rPr>
        <w:t>гкал</w:t>
      </w:r>
      <w:proofErr w:type="spellEnd"/>
      <w:r w:rsidRPr="00EF0E58">
        <w:rPr>
          <w:rFonts w:ascii="Times New Roman" w:eastAsia="Times New Roman" w:hAnsi="Times New Roman" w:cs="Times New Roman"/>
          <w:color w:val="000000"/>
          <w:sz w:val="28"/>
          <w:szCs w:val="28"/>
        </w:rPr>
        <w:t>/ч эксплуатируется ООО «</w:t>
      </w:r>
      <w:proofErr w:type="spellStart"/>
      <w:r w:rsidRPr="00EF0E58">
        <w:rPr>
          <w:rFonts w:ascii="Times New Roman" w:eastAsia="Times New Roman" w:hAnsi="Times New Roman" w:cs="Times New Roman"/>
          <w:color w:val="000000"/>
          <w:sz w:val="28"/>
          <w:szCs w:val="28"/>
        </w:rPr>
        <w:t>Курумкан-Агрострой</w:t>
      </w:r>
      <w:proofErr w:type="spellEnd"/>
      <w:r w:rsidRPr="00EF0E58">
        <w:rPr>
          <w:rFonts w:ascii="Times New Roman" w:eastAsia="Times New Roman" w:hAnsi="Times New Roman" w:cs="Times New Roman"/>
          <w:color w:val="000000"/>
          <w:sz w:val="28"/>
          <w:szCs w:val="28"/>
        </w:rPr>
        <w:t xml:space="preserve">» на основании концессионного соглашения, и вырабатывают они около 90% тепловой энергии от общего объема. В котельной установлены 2 котла марки КВр-0,93 (номинальная производительность одного котла 1,гкал/ч), </w:t>
      </w:r>
      <w:proofErr w:type="gramStart"/>
      <w:r w:rsidRPr="00EF0E58">
        <w:rPr>
          <w:rFonts w:ascii="Times New Roman" w:eastAsia="Times New Roman" w:hAnsi="Times New Roman" w:cs="Times New Roman"/>
          <w:color w:val="000000"/>
          <w:sz w:val="28"/>
          <w:szCs w:val="28"/>
        </w:rPr>
        <w:t>работающих</w:t>
      </w:r>
      <w:proofErr w:type="gramEnd"/>
      <w:r w:rsidRPr="00EF0E58">
        <w:rPr>
          <w:rFonts w:ascii="Times New Roman" w:eastAsia="Times New Roman" w:hAnsi="Times New Roman" w:cs="Times New Roman"/>
          <w:color w:val="000000"/>
          <w:sz w:val="28"/>
          <w:szCs w:val="28"/>
        </w:rPr>
        <w:t xml:space="preserve"> в водогрейном режиме.</w:t>
      </w:r>
    </w:p>
    <w:p w:rsidR="00DD79C7" w:rsidRPr="00EF0E58" w:rsidRDefault="00DD79C7" w:rsidP="00DD79C7">
      <w:pPr>
        <w:shd w:val="clear" w:color="auto" w:fill="FFFFFF"/>
        <w:spacing w:before="100" w:beforeAutospacing="1" w:after="100" w:afterAutospacing="1" w:line="240" w:lineRule="auto"/>
        <w:ind w:left="720" w:hanging="360"/>
        <w:jc w:val="both"/>
        <w:rPr>
          <w:rFonts w:ascii="Times New Roman" w:eastAsia="Times New Roman" w:hAnsi="Times New Roman" w:cs="Times New Roman"/>
          <w:color w:val="000000"/>
          <w:sz w:val="28"/>
          <w:szCs w:val="28"/>
        </w:rPr>
      </w:pPr>
      <w:r w:rsidRPr="00EF0E58">
        <w:rPr>
          <w:rFonts w:ascii="Times New Roman" w:eastAsia="Times New Roman" w:hAnsi="Times New Roman" w:cs="Times New Roman"/>
          <w:color w:val="000000"/>
          <w:sz w:val="28"/>
        </w:rPr>
        <w:sym w:font="Symbol" w:char="F0A7"/>
      </w:r>
      <w:r w:rsidRPr="00EF0E58">
        <w:rPr>
          <w:rFonts w:ascii="Cambria Math" w:eastAsia="Times New Roman" w:hAnsi="Cambria Math" w:cs="Cambria Math"/>
          <w:color w:val="000000"/>
          <w:sz w:val="28"/>
        </w:rPr>
        <w:t>​</w:t>
      </w:r>
      <w:r w:rsidRPr="00EF0E58">
        <w:rPr>
          <w:rFonts w:ascii="Times New Roman" w:eastAsia="Times New Roman" w:hAnsi="Times New Roman" w:cs="Times New Roman"/>
          <w:color w:val="000000"/>
          <w:sz w:val="28"/>
        </w:rPr>
        <w:t> </w:t>
      </w:r>
      <w:r w:rsidRPr="00EF0E58">
        <w:rPr>
          <w:rFonts w:ascii="Times New Roman" w:eastAsia="Times New Roman" w:hAnsi="Times New Roman" w:cs="Times New Roman"/>
          <w:color w:val="000000"/>
          <w:sz w:val="28"/>
          <w:szCs w:val="28"/>
        </w:rPr>
        <w:t>201,5 м тепловых сетей (в 2-х трубном исчислении), из них на обслуживан</w:t>
      </w:r>
      <w:proofErr w:type="gramStart"/>
      <w:r w:rsidRPr="00EF0E58">
        <w:rPr>
          <w:rFonts w:ascii="Times New Roman" w:eastAsia="Times New Roman" w:hAnsi="Times New Roman" w:cs="Times New Roman"/>
          <w:color w:val="000000"/>
          <w:sz w:val="28"/>
          <w:szCs w:val="28"/>
        </w:rPr>
        <w:t>ии ООО</w:t>
      </w:r>
      <w:proofErr w:type="gramEnd"/>
      <w:r w:rsidRPr="00EF0E58">
        <w:rPr>
          <w:rFonts w:ascii="Times New Roman" w:eastAsia="Times New Roman" w:hAnsi="Times New Roman" w:cs="Times New Roman"/>
          <w:color w:val="000000"/>
          <w:sz w:val="28"/>
          <w:szCs w:val="28"/>
        </w:rPr>
        <w:t xml:space="preserve"> «</w:t>
      </w:r>
      <w:proofErr w:type="spellStart"/>
      <w:r w:rsidRPr="00EF0E58">
        <w:rPr>
          <w:rFonts w:ascii="Times New Roman" w:eastAsia="Times New Roman" w:hAnsi="Times New Roman" w:cs="Times New Roman"/>
          <w:color w:val="000000"/>
          <w:sz w:val="28"/>
          <w:szCs w:val="28"/>
        </w:rPr>
        <w:t>Курумкан-Агрострой</w:t>
      </w:r>
      <w:proofErr w:type="spellEnd"/>
      <w:r w:rsidRPr="00EF0E58">
        <w:rPr>
          <w:rFonts w:ascii="Times New Roman" w:eastAsia="Times New Roman" w:hAnsi="Times New Roman" w:cs="Times New Roman"/>
          <w:color w:val="000000"/>
          <w:sz w:val="28"/>
          <w:szCs w:val="28"/>
        </w:rPr>
        <w:t xml:space="preserve">» находится 201,5 км, или около 100% от всех сетей. Способ прокладки сетей – </w:t>
      </w:r>
      <w:proofErr w:type="gramStart"/>
      <w:r w:rsidRPr="00EF0E58">
        <w:rPr>
          <w:rFonts w:ascii="Times New Roman" w:eastAsia="Times New Roman" w:hAnsi="Times New Roman" w:cs="Times New Roman"/>
          <w:color w:val="000000"/>
          <w:sz w:val="28"/>
          <w:szCs w:val="28"/>
        </w:rPr>
        <w:t>подземная</w:t>
      </w:r>
      <w:proofErr w:type="gramEnd"/>
      <w:r w:rsidRPr="00EF0E58">
        <w:rPr>
          <w:rFonts w:ascii="Times New Roman" w:eastAsia="Times New Roman" w:hAnsi="Times New Roman" w:cs="Times New Roman"/>
          <w:color w:val="000000"/>
          <w:sz w:val="28"/>
          <w:szCs w:val="28"/>
        </w:rPr>
        <w:t xml:space="preserve"> в непроходных каналах.</w:t>
      </w:r>
    </w:p>
    <w:p w:rsidR="00DD79C7" w:rsidRPr="00EF0E58" w:rsidRDefault="00DD79C7" w:rsidP="00DD79C7">
      <w:pPr>
        <w:shd w:val="clear" w:color="auto" w:fill="FFFFFF"/>
        <w:spacing w:before="100" w:beforeAutospacing="1" w:after="120" w:line="240" w:lineRule="auto"/>
        <w:jc w:val="both"/>
        <w:rPr>
          <w:rFonts w:ascii="Times New Roman" w:eastAsia="Times New Roman" w:hAnsi="Times New Roman" w:cs="Times New Roman"/>
          <w:color w:val="000000"/>
          <w:sz w:val="28"/>
          <w:szCs w:val="28"/>
        </w:rPr>
      </w:pPr>
      <w:r w:rsidRPr="00EF0E58">
        <w:rPr>
          <w:rFonts w:ascii="Times New Roman" w:eastAsia="Times New Roman" w:hAnsi="Times New Roman" w:cs="Times New Roman"/>
          <w:color w:val="000000"/>
          <w:sz w:val="28"/>
          <w:szCs w:val="28"/>
        </w:rPr>
        <w:t>В общем объеме реализации услуг отопления 100% потребления тепла приходится на социальную сферу.</w:t>
      </w:r>
    </w:p>
    <w:p w:rsidR="00DD79C7" w:rsidRPr="00EF0E58" w:rsidRDefault="00DD79C7" w:rsidP="00DD79C7">
      <w:pPr>
        <w:shd w:val="clear" w:color="auto" w:fill="FFFFFF"/>
        <w:spacing w:before="100" w:beforeAutospacing="1" w:after="120" w:line="240" w:lineRule="auto"/>
        <w:jc w:val="both"/>
        <w:rPr>
          <w:rFonts w:ascii="Times New Roman" w:eastAsia="Times New Roman" w:hAnsi="Times New Roman" w:cs="Times New Roman"/>
          <w:color w:val="000000"/>
          <w:sz w:val="28"/>
          <w:szCs w:val="28"/>
        </w:rPr>
      </w:pPr>
      <w:r w:rsidRPr="00EF0E58">
        <w:rPr>
          <w:rFonts w:ascii="Times New Roman" w:eastAsia="Times New Roman" w:hAnsi="Times New Roman" w:cs="Times New Roman"/>
          <w:color w:val="000000"/>
          <w:sz w:val="28"/>
          <w:szCs w:val="28"/>
        </w:rPr>
        <w:t xml:space="preserve">Протяженность сетей теплоснабжения в расчете на 1000 жителей составляет 0,21м на 1000 жителей. В среднем по России удельная протяженность </w:t>
      </w:r>
      <w:r w:rsidRPr="00EF0E58">
        <w:rPr>
          <w:rFonts w:ascii="Times New Roman" w:eastAsia="Times New Roman" w:hAnsi="Times New Roman" w:cs="Times New Roman"/>
          <w:color w:val="000000"/>
          <w:sz w:val="28"/>
          <w:szCs w:val="28"/>
        </w:rPr>
        <w:lastRenderedPageBreak/>
        <w:t xml:space="preserve">составляет 0,8 - 1 км на тыс. жителей. То есть обеспеченность сетями по району соответствует </w:t>
      </w:r>
      <w:proofErr w:type="spellStart"/>
      <w:r w:rsidRPr="00EF0E58">
        <w:rPr>
          <w:rFonts w:ascii="Times New Roman" w:eastAsia="Times New Roman" w:hAnsi="Times New Roman" w:cs="Times New Roman"/>
          <w:color w:val="000000"/>
          <w:sz w:val="28"/>
          <w:szCs w:val="28"/>
        </w:rPr>
        <w:t>среднероссийскому</w:t>
      </w:r>
      <w:proofErr w:type="spellEnd"/>
      <w:r w:rsidRPr="00EF0E58">
        <w:rPr>
          <w:rFonts w:ascii="Times New Roman" w:eastAsia="Times New Roman" w:hAnsi="Times New Roman" w:cs="Times New Roman"/>
          <w:color w:val="000000"/>
          <w:sz w:val="28"/>
          <w:szCs w:val="28"/>
        </w:rPr>
        <w:t xml:space="preserve"> значению.</w:t>
      </w:r>
    </w:p>
    <w:p w:rsidR="00DD79C7" w:rsidRPr="00EF0E58" w:rsidRDefault="00DD79C7" w:rsidP="00DD79C7">
      <w:pPr>
        <w:shd w:val="clear" w:color="auto" w:fill="FFFFFF"/>
        <w:spacing w:before="100" w:beforeAutospacing="1" w:after="100" w:afterAutospacing="1" w:line="240" w:lineRule="auto"/>
        <w:ind w:right="360"/>
        <w:rPr>
          <w:rFonts w:ascii="Times New Roman" w:eastAsia="Times New Roman" w:hAnsi="Times New Roman" w:cs="Times New Roman"/>
          <w:color w:val="000000"/>
          <w:sz w:val="28"/>
          <w:szCs w:val="28"/>
        </w:rPr>
      </w:pPr>
      <w:bookmarkStart w:id="4" w:name="_Toc165108900"/>
      <w:bookmarkEnd w:id="4"/>
      <w:r w:rsidRPr="00EF0E58">
        <w:rPr>
          <w:rFonts w:ascii="Times New Roman" w:eastAsia="Times New Roman" w:hAnsi="Times New Roman" w:cs="Times New Roman"/>
          <w:color w:val="000000"/>
          <w:sz w:val="28"/>
          <w:szCs w:val="28"/>
        </w:rPr>
        <w:t>Таблица 7</w:t>
      </w:r>
    </w:p>
    <w:p w:rsidR="00DD79C7" w:rsidRPr="00EF0E58" w:rsidRDefault="00DD79C7" w:rsidP="00DD79C7">
      <w:pPr>
        <w:shd w:val="clear" w:color="auto" w:fill="FFFFFF"/>
        <w:spacing w:before="100" w:beforeAutospacing="1" w:after="100" w:afterAutospacing="1" w:line="240" w:lineRule="auto"/>
        <w:ind w:firstLine="720"/>
        <w:jc w:val="center"/>
        <w:rPr>
          <w:rFonts w:ascii="Times New Roman" w:eastAsia="Times New Roman" w:hAnsi="Times New Roman" w:cs="Times New Roman"/>
          <w:color w:val="000000"/>
          <w:sz w:val="28"/>
          <w:szCs w:val="28"/>
        </w:rPr>
      </w:pPr>
      <w:r w:rsidRPr="00EF0E58">
        <w:rPr>
          <w:rFonts w:ascii="Times New Roman" w:eastAsia="Times New Roman" w:hAnsi="Times New Roman" w:cs="Times New Roman"/>
          <w:b/>
          <w:bCs/>
          <w:color w:val="000000"/>
          <w:sz w:val="28"/>
        </w:rPr>
        <w:t>Распределение котлов по котельным</w:t>
      </w:r>
    </w:p>
    <w:tbl>
      <w:tblPr>
        <w:tblW w:w="0" w:type="auto"/>
        <w:shd w:val="clear" w:color="auto" w:fill="FFFFFF"/>
        <w:tblCellMar>
          <w:top w:w="15" w:type="dxa"/>
          <w:left w:w="15" w:type="dxa"/>
          <w:bottom w:w="15" w:type="dxa"/>
          <w:right w:w="15" w:type="dxa"/>
        </w:tblCellMar>
        <w:tblLook w:val="04A0"/>
      </w:tblPr>
      <w:tblGrid>
        <w:gridCol w:w="1245"/>
        <w:gridCol w:w="1536"/>
        <w:gridCol w:w="1565"/>
        <w:gridCol w:w="1270"/>
        <w:gridCol w:w="1402"/>
        <w:gridCol w:w="2367"/>
      </w:tblGrid>
      <w:tr w:rsidR="00DD79C7" w:rsidRPr="00EF0E58" w:rsidTr="0039288D">
        <w:trPr>
          <w:trHeight w:val="765"/>
          <w:tblHeader/>
        </w:trPr>
        <w:tc>
          <w:tcPr>
            <w:tcW w:w="1246"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79C7" w:rsidRPr="00EF0E58" w:rsidRDefault="00DD79C7" w:rsidP="0039288D">
            <w:pPr>
              <w:spacing w:before="100" w:beforeAutospacing="1" w:after="100" w:afterAutospacing="1" w:line="240" w:lineRule="auto"/>
              <w:jc w:val="center"/>
              <w:rPr>
                <w:rFonts w:ascii="Times New Roman" w:eastAsia="Times New Roman" w:hAnsi="Times New Roman" w:cs="Times New Roman"/>
                <w:b/>
                <w:bCs/>
                <w:color w:val="000000"/>
                <w:sz w:val="24"/>
                <w:szCs w:val="24"/>
              </w:rPr>
            </w:pPr>
            <w:r w:rsidRPr="00EF0E58">
              <w:rPr>
                <w:rFonts w:ascii="Times New Roman" w:eastAsia="Times New Roman" w:hAnsi="Times New Roman" w:cs="Times New Roman"/>
                <w:b/>
                <w:bCs/>
                <w:color w:val="000000"/>
                <w:sz w:val="24"/>
                <w:szCs w:val="24"/>
              </w:rPr>
              <w:t>Котельная</w:t>
            </w:r>
          </w:p>
        </w:tc>
        <w:tc>
          <w:tcPr>
            <w:tcW w:w="1554"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79C7" w:rsidRPr="00EF0E58" w:rsidRDefault="00DD79C7" w:rsidP="0039288D">
            <w:pPr>
              <w:spacing w:before="100" w:beforeAutospacing="1" w:after="100" w:afterAutospacing="1" w:line="240" w:lineRule="auto"/>
              <w:jc w:val="center"/>
              <w:rPr>
                <w:rFonts w:ascii="Times New Roman" w:eastAsia="Times New Roman" w:hAnsi="Times New Roman" w:cs="Times New Roman"/>
                <w:b/>
                <w:bCs/>
                <w:color w:val="000000"/>
                <w:sz w:val="24"/>
                <w:szCs w:val="24"/>
              </w:rPr>
            </w:pPr>
            <w:r w:rsidRPr="00EF0E58">
              <w:rPr>
                <w:rFonts w:ascii="Times New Roman" w:eastAsia="Times New Roman" w:hAnsi="Times New Roman" w:cs="Times New Roman"/>
                <w:b/>
                <w:bCs/>
                <w:color w:val="000000"/>
                <w:sz w:val="24"/>
                <w:szCs w:val="24"/>
              </w:rPr>
              <w:t>Марка котлов</w:t>
            </w:r>
          </w:p>
        </w:tc>
        <w:tc>
          <w:tcPr>
            <w:tcW w:w="1570"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79C7" w:rsidRPr="00EF0E58" w:rsidRDefault="00DD79C7" w:rsidP="0039288D">
            <w:pPr>
              <w:spacing w:before="100" w:beforeAutospacing="1" w:after="100" w:afterAutospacing="1" w:line="240" w:lineRule="auto"/>
              <w:jc w:val="center"/>
              <w:rPr>
                <w:rFonts w:ascii="Times New Roman" w:eastAsia="Times New Roman" w:hAnsi="Times New Roman" w:cs="Times New Roman"/>
                <w:b/>
                <w:bCs/>
                <w:color w:val="000000"/>
                <w:sz w:val="24"/>
                <w:szCs w:val="24"/>
              </w:rPr>
            </w:pPr>
            <w:r w:rsidRPr="00EF0E58">
              <w:rPr>
                <w:rFonts w:ascii="Times New Roman" w:eastAsia="Times New Roman" w:hAnsi="Times New Roman" w:cs="Times New Roman"/>
                <w:b/>
                <w:bCs/>
                <w:color w:val="000000"/>
                <w:sz w:val="24"/>
                <w:szCs w:val="24"/>
              </w:rPr>
              <w:t>Режим работы котлов</w:t>
            </w:r>
          </w:p>
        </w:tc>
        <w:tc>
          <w:tcPr>
            <w:tcW w:w="1274" w:type="dxa"/>
            <w:tcBorders>
              <w:top w:val="single" w:sz="6" w:space="0" w:color="000000"/>
              <w:bottom w:val="single" w:sz="6" w:space="0" w:color="000000"/>
              <w:right w:val="single" w:sz="6" w:space="0" w:color="000000"/>
            </w:tcBorders>
            <w:shd w:val="clear" w:color="auto" w:fill="FFFFFF"/>
            <w:vAlign w:val="center"/>
            <w:hideMark/>
          </w:tcPr>
          <w:p w:rsidR="00DD79C7" w:rsidRPr="00EF0E58" w:rsidRDefault="00DD79C7" w:rsidP="0039288D">
            <w:pPr>
              <w:spacing w:before="100" w:beforeAutospacing="1" w:after="100" w:afterAutospacing="1" w:line="240" w:lineRule="auto"/>
              <w:jc w:val="center"/>
              <w:rPr>
                <w:rFonts w:ascii="Times New Roman" w:eastAsia="Times New Roman" w:hAnsi="Times New Roman" w:cs="Times New Roman"/>
                <w:b/>
                <w:bCs/>
                <w:color w:val="000000"/>
                <w:sz w:val="24"/>
                <w:szCs w:val="24"/>
              </w:rPr>
            </w:pPr>
            <w:proofErr w:type="spellStart"/>
            <w:r w:rsidRPr="00EF0E58">
              <w:rPr>
                <w:rFonts w:ascii="Times New Roman" w:eastAsia="Times New Roman" w:hAnsi="Times New Roman" w:cs="Times New Roman"/>
                <w:b/>
                <w:bCs/>
                <w:color w:val="000000"/>
                <w:sz w:val="24"/>
                <w:szCs w:val="24"/>
              </w:rPr>
              <w:t>Единич</w:t>
            </w:r>
            <w:proofErr w:type="spellEnd"/>
            <w:r w:rsidRPr="00EF0E58">
              <w:rPr>
                <w:rFonts w:ascii="Times New Roman" w:eastAsia="Times New Roman" w:hAnsi="Times New Roman" w:cs="Times New Roman"/>
                <w:b/>
                <w:bCs/>
                <w:color w:val="000000"/>
                <w:sz w:val="24"/>
                <w:szCs w:val="24"/>
              </w:rPr>
              <w:t>. мощность котлов</w:t>
            </w:r>
          </w:p>
        </w:tc>
        <w:tc>
          <w:tcPr>
            <w:tcW w:w="1417" w:type="dxa"/>
            <w:tcBorders>
              <w:top w:val="single" w:sz="6" w:space="0" w:color="000000"/>
              <w:bottom w:val="single" w:sz="6" w:space="0" w:color="000000"/>
              <w:right w:val="single" w:sz="6" w:space="0" w:color="000000"/>
            </w:tcBorders>
            <w:shd w:val="clear" w:color="auto" w:fill="FFFFFF"/>
            <w:vAlign w:val="center"/>
            <w:hideMark/>
          </w:tcPr>
          <w:p w:rsidR="00DD79C7" w:rsidRPr="00EF0E58" w:rsidRDefault="00DD79C7" w:rsidP="0039288D">
            <w:pPr>
              <w:spacing w:before="100" w:beforeAutospacing="1" w:after="100" w:afterAutospacing="1" w:line="240" w:lineRule="auto"/>
              <w:jc w:val="center"/>
              <w:rPr>
                <w:rFonts w:ascii="Times New Roman" w:eastAsia="Times New Roman" w:hAnsi="Times New Roman" w:cs="Times New Roman"/>
                <w:b/>
                <w:bCs/>
                <w:color w:val="000000"/>
                <w:sz w:val="24"/>
                <w:szCs w:val="24"/>
              </w:rPr>
            </w:pPr>
            <w:r w:rsidRPr="00EF0E58">
              <w:rPr>
                <w:rFonts w:ascii="Times New Roman" w:eastAsia="Times New Roman" w:hAnsi="Times New Roman" w:cs="Times New Roman"/>
                <w:b/>
                <w:bCs/>
                <w:color w:val="000000"/>
                <w:sz w:val="24"/>
                <w:szCs w:val="24"/>
              </w:rPr>
              <w:t>Кол-во котлов</w:t>
            </w:r>
          </w:p>
        </w:tc>
        <w:tc>
          <w:tcPr>
            <w:tcW w:w="2409" w:type="dxa"/>
            <w:vMerge w:val="restart"/>
            <w:tcBorders>
              <w:top w:val="single" w:sz="6" w:space="0" w:color="000000"/>
              <w:bottom w:val="single" w:sz="6" w:space="0" w:color="000000"/>
              <w:right w:val="single" w:sz="6" w:space="0" w:color="000000"/>
            </w:tcBorders>
            <w:shd w:val="clear" w:color="auto" w:fill="FFFFFF"/>
            <w:vAlign w:val="center"/>
            <w:hideMark/>
          </w:tcPr>
          <w:p w:rsidR="00DD79C7" w:rsidRPr="00EF0E58" w:rsidRDefault="00DD79C7" w:rsidP="0039288D">
            <w:pPr>
              <w:spacing w:before="100" w:beforeAutospacing="1" w:after="100" w:afterAutospacing="1" w:line="240" w:lineRule="auto"/>
              <w:jc w:val="center"/>
              <w:rPr>
                <w:rFonts w:ascii="Times New Roman" w:eastAsia="Times New Roman" w:hAnsi="Times New Roman" w:cs="Times New Roman"/>
                <w:b/>
                <w:bCs/>
                <w:color w:val="000000"/>
                <w:sz w:val="24"/>
                <w:szCs w:val="24"/>
              </w:rPr>
            </w:pPr>
            <w:r w:rsidRPr="00EF0E58">
              <w:rPr>
                <w:rFonts w:ascii="Times New Roman" w:eastAsia="Times New Roman" w:hAnsi="Times New Roman" w:cs="Times New Roman"/>
                <w:b/>
                <w:bCs/>
                <w:color w:val="000000"/>
                <w:sz w:val="24"/>
                <w:szCs w:val="24"/>
              </w:rPr>
              <w:t>Год ввода</w:t>
            </w:r>
          </w:p>
        </w:tc>
      </w:tr>
      <w:tr w:rsidR="00DD79C7" w:rsidRPr="00EF0E58" w:rsidTr="0039288D">
        <w:trPr>
          <w:trHeight w:val="539"/>
          <w:tblHeader/>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79C7" w:rsidRPr="00EF0E58" w:rsidRDefault="00DD79C7" w:rsidP="0039288D">
            <w:pPr>
              <w:spacing w:after="0" w:line="240" w:lineRule="auto"/>
              <w:rPr>
                <w:rFonts w:ascii="Times New Roman" w:eastAsia="Times New Roman" w:hAnsi="Times New Roman" w:cs="Times New Roman"/>
                <w:b/>
                <w:bCs/>
                <w:color w:val="000000"/>
                <w:sz w:val="24"/>
                <w:szCs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79C7" w:rsidRPr="00EF0E58" w:rsidRDefault="00DD79C7" w:rsidP="0039288D">
            <w:pPr>
              <w:spacing w:after="0" w:line="240" w:lineRule="auto"/>
              <w:rPr>
                <w:rFonts w:ascii="Times New Roman" w:eastAsia="Times New Roman" w:hAnsi="Times New Roman" w:cs="Times New Roman"/>
                <w:b/>
                <w:bCs/>
                <w:color w:val="000000"/>
                <w:sz w:val="24"/>
                <w:szCs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79C7" w:rsidRPr="00EF0E58" w:rsidRDefault="00DD79C7" w:rsidP="0039288D">
            <w:pPr>
              <w:spacing w:after="0" w:line="240" w:lineRule="auto"/>
              <w:rPr>
                <w:rFonts w:ascii="Times New Roman" w:eastAsia="Times New Roman" w:hAnsi="Times New Roman" w:cs="Times New Roman"/>
                <w:b/>
                <w:bCs/>
                <w:color w:val="000000"/>
                <w:sz w:val="24"/>
                <w:szCs w:val="24"/>
              </w:rPr>
            </w:pPr>
          </w:p>
        </w:tc>
        <w:tc>
          <w:tcPr>
            <w:tcW w:w="1274" w:type="dxa"/>
            <w:tcBorders>
              <w:bottom w:val="single" w:sz="6" w:space="0" w:color="000000"/>
              <w:right w:val="single" w:sz="6" w:space="0" w:color="000000"/>
            </w:tcBorders>
            <w:shd w:val="clear" w:color="auto" w:fill="FFFFFF"/>
            <w:vAlign w:val="center"/>
            <w:hideMark/>
          </w:tcPr>
          <w:p w:rsidR="00DD79C7" w:rsidRPr="00EF0E58" w:rsidRDefault="00DD79C7" w:rsidP="0039288D">
            <w:pPr>
              <w:spacing w:before="100" w:beforeAutospacing="1" w:after="100" w:afterAutospacing="1" w:line="240" w:lineRule="auto"/>
              <w:jc w:val="center"/>
              <w:rPr>
                <w:rFonts w:ascii="Times New Roman" w:eastAsia="Times New Roman" w:hAnsi="Times New Roman" w:cs="Times New Roman"/>
                <w:b/>
                <w:bCs/>
                <w:color w:val="000000"/>
                <w:sz w:val="24"/>
                <w:szCs w:val="24"/>
              </w:rPr>
            </w:pPr>
            <w:r w:rsidRPr="00EF0E58">
              <w:rPr>
                <w:rFonts w:ascii="Times New Roman" w:eastAsia="Times New Roman" w:hAnsi="Times New Roman" w:cs="Times New Roman"/>
                <w:b/>
                <w:bCs/>
                <w:color w:val="000000"/>
                <w:sz w:val="24"/>
                <w:szCs w:val="24"/>
              </w:rPr>
              <w:t>Гкал/час</w:t>
            </w:r>
          </w:p>
        </w:tc>
        <w:tc>
          <w:tcPr>
            <w:tcW w:w="1417" w:type="dxa"/>
            <w:tcBorders>
              <w:bottom w:val="single" w:sz="6" w:space="0" w:color="000000"/>
              <w:right w:val="single" w:sz="6" w:space="0" w:color="000000"/>
            </w:tcBorders>
            <w:shd w:val="clear" w:color="auto" w:fill="FFFFFF"/>
            <w:vAlign w:val="center"/>
            <w:hideMark/>
          </w:tcPr>
          <w:p w:rsidR="00DD79C7" w:rsidRPr="00EF0E58" w:rsidRDefault="00DD79C7" w:rsidP="0039288D">
            <w:pPr>
              <w:spacing w:before="100" w:beforeAutospacing="1" w:after="100" w:afterAutospacing="1" w:line="240" w:lineRule="auto"/>
              <w:jc w:val="center"/>
              <w:rPr>
                <w:rFonts w:ascii="Times New Roman" w:eastAsia="Times New Roman" w:hAnsi="Times New Roman" w:cs="Times New Roman"/>
                <w:b/>
                <w:bCs/>
                <w:color w:val="000000"/>
                <w:sz w:val="24"/>
                <w:szCs w:val="24"/>
              </w:rPr>
            </w:pPr>
            <w:r w:rsidRPr="00EF0E58">
              <w:rPr>
                <w:rFonts w:ascii="Times New Roman" w:eastAsia="Times New Roman" w:hAnsi="Times New Roman" w:cs="Times New Roman"/>
                <w:b/>
                <w:bCs/>
                <w:color w:val="000000"/>
                <w:sz w:val="24"/>
                <w:szCs w:val="24"/>
              </w:rPr>
              <w:t>шт.</w:t>
            </w:r>
          </w:p>
        </w:tc>
        <w:tc>
          <w:tcPr>
            <w:tcW w:w="0" w:type="auto"/>
            <w:vMerge/>
            <w:tcBorders>
              <w:top w:val="single" w:sz="6" w:space="0" w:color="000000"/>
              <w:bottom w:val="single" w:sz="6" w:space="0" w:color="000000"/>
              <w:right w:val="single" w:sz="6" w:space="0" w:color="000000"/>
            </w:tcBorders>
            <w:shd w:val="clear" w:color="auto" w:fill="FFFFFF"/>
            <w:vAlign w:val="center"/>
            <w:hideMark/>
          </w:tcPr>
          <w:p w:rsidR="00DD79C7" w:rsidRPr="00EF0E58" w:rsidRDefault="00DD79C7" w:rsidP="0039288D">
            <w:pPr>
              <w:spacing w:after="0" w:line="240" w:lineRule="auto"/>
              <w:rPr>
                <w:rFonts w:ascii="Times New Roman" w:eastAsia="Times New Roman" w:hAnsi="Times New Roman" w:cs="Times New Roman"/>
                <w:b/>
                <w:bCs/>
                <w:color w:val="000000"/>
                <w:sz w:val="24"/>
                <w:szCs w:val="24"/>
              </w:rPr>
            </w:pPr>
          </w:p>
        </w:tc>
      </w:tr>
      <w:tr w:rsidR="00DD79C7" w:rsidRPr="00EF0E58" w:rsidTr="0039288D">
        <w:trPr>
          <w:trHeight w:val="330"/>
        </w:trPr>
        <w:tc>
          <w:tcPr>
            <w:tcW w:w="1246" w:type="dxa"/>
            <w:tcBorders>
              <w:left w:val="single" w:sz="6" w:space="0" w:color="000000"/>
              <w:bottom w:val="single" w:sz="6" w:space="0" w:color="000000"/>
              <w:right w:val="single" w:sz="6" w:space="0" w:color="000000"/>
            </w:tcBorders>
            <w:shd w:val="clear" w:color="auto" w:fill="FFFFFF"/>
            <w:vAlign w:val="center"/>
            <w:hideMark/>
          </w:tcPr>
          <w:p w:rsidR="00DD79C7" w:rsidRPr="00EF0E58" w:rsidRDefault="00DD79C7" w:rsidP="0039288D">
            <w:pPr>
              <w:spacing w:before="100" w:beforeAutospacing="1" w:after="100" w:afterAutospacing="1" w:line="240" w:lineRule="auto"/>
              <w:rPr>
                <w:rFonts w:ascii="Times New Roman" w:eastAsia="Times New Roman" w:hAnsi="Times New Roman" w:cs="Times New Roman"/>
                <w:color w:val="000000"/>
                <w:sz w:val="24"/>
                <w:szCs w:val="24"/>
              </w:rPr>
            </w:pPr>
            <w:r w:rsidRPr="00EF0E58">
              <w:rPr>
                <w:rFonts w:ascii="Times New Roman" w:eastAsia="Times New Roman" w:hAnsi="Times New Roman" w:cs="Times New Roman"/>
                <w:color w:val="000000"/>
                <w:sz w:val="24"/>
                <w:szCs w:val="24"/>
              </w:rPr>
              <w:t>Школа</w:t>
            </w:r>
          </w:p>
        </w:tc>
        <w:tc>
          <w:tcPr>
            <w:tcW w:w="1554" w:type="dxa"/>
            <w:tcBorders>
              <w:top w:val="single" w:sz="6" w:space="0" w:color="000000"/>
              <w:bottom w:val="single" w:sz="6" w:space="0" w:color="000000"/>
              <w:right w:val="single" w:sz="6" w:space="0" w:color="000000"/>
            </w:tcBorders>
            <w:shd w:val="clear" w:color="auto" w:fill="FFFFFF"/>
            <w:vAlign w:val="center"/>
            <w:hideMark/>
          </w:tcPr>
          <w:p w:rsidR="00DD79C7" w:rsidRPr="00EF0E58" w:rsidRDefault="00DD79C7" w:rsidP="0039288D">
            <w:pPr>
              <w:spacing w:before="100" w:beforeAutospacing="1" w:after="100" w:afterAutospacing="1" w:line="240" w:lineRule="auto"/>
              <w:jc w:val="center"/>
              <w:rPr>
                <w:rFonts w:ascii="Times New Roman" w:eastAsia="Times New Roman" w:hAnsi="Times New Roman" w:cs="Times New Roman"/>
                <w:color w:val="000000"/>
                <w:sz w:val="24"/>
                <w:szCs w:val="24"/>
              </w:rPr>
            </w:pPr>
            <w:r w:rsidRPr="00EF0E58">
              <w:rPr>
                <w:rFonts w:ascii="Times New Roman" w:eastAsia="Times New Roman" w:hAnsi="Times New Roman" w:cs="Times New Roman"/>
                <w:color w:val="000000"/>
                <w:sz w:val="24"/>
                <w:szCs w:val="24"/>
              </w:rPr>
              <w:t>КВр-0,93</w:t>
            </w:r>
          </w:p>
        </w:tc>
        <w:tc>
          <w:tcPr>
            <w:tcW w:w="1570" w:type="dxa"/>
            <w:tcBorders>
              <w:top w:val="single" w:sz="6" w:space="0" w:color="000000"/>
              <w:bottom w:val="single" w:sz="6" w:space="0" w:color="000000"/>
              <w:right w:val="single" w:sz="6" w:space="0" w:color="000000"/>
            </w:tcBorders>
            <w:shd w:val="clear" w:color="auto" w:fill="FFFFFF"/>
            <w:vAlign w:val="center"/>
            <w:hideMark/>
          </w:tcPr>
          <w:p w:rsidR="00DD79C7" w:rsidRPr="00EF0E58" w:rsidRDefault="00DD79C7" w:rsidP="0039288D">
            <w:pPr>
              <w:spacing w:before="100" w:beforeAutospacing="1" w:after="100" w:afterAutospacing="1" w:line="240" w:lineRule="auto"/>
              <w:jc w:val="center"/>
              <w:rPr>
                <w:rFonts w:ascii="Times New Roman" w:eastAsia="Times New Roman" w:hAnsi="Times New Roman" w:cs="Times New Roman"/>
                <w:color w:val="000000"/>
                <w:sz w:val="24"/>
                <w:szCs w:val="24"/>
              </w:rPr>
            </w:pPr>
            <w:r w:rsidRPr="00EF0E58">
              <w:rPr>
                <w:rFonts w:ascii="Times New Roman" w:eastAsia="Times New Roman" w:hAnsi="Times New Roman" w:cs="Times New Roman"/>
                <w:color w:val="000000"/>
                <w:sz w:val="24"/>
                <w:szCs w:val="24"/>
              </w:rPr>
              <w:t>водогрейный</w:t>
            </w:r>
          </w:p>
        </w:tc>
        <w:tc>
          <w:tcPr>
            <w:tcW w:w="1274" w:type="dxa"/>
            <w:tcBorders>
              <w:bottom w:val="single" w:sz="6" w:space="0" w:color="000000"/>
              <w:right w:val="single" w:sz="6" w:space="0" w:color="000000"/>
            </w:tcBorders>
            <w:shd w:val="clear" w:color="auto" w:fill="FFFFFF"/>
            <w:vAlign w:val="center"/>
            <w:hideMark/>
          </w:tcPr>
          <w:p w:rsidR="00DD79C7" w:rsidRPr="00EF0E58" w:rsidRDefault="00DD79C7" w:rsidP="0039288D">
            <w:pPr>
              <w:spacing w:before="100" w:beforeAutospacing="1" w:after="100" w:afterAutospacing="1" w:line="240" w:lineRule="auto"/>
              <w:jc w:val="center"/>
              <w:rPr>
                <w:rFonts w:ascii="Times New Roman" w:eastAsia="Times New Roman" w:hAnsi="Times New Roman" w:cs="Times New Roman"/>
                <w:color w:val="000000"/>
                <w:sz w:val="24"/>
                <w:szCs w:val="24"/>
              </w:rPr>
            </w:pPr>
            <w:r w:rsidRPr="00EF0E58">
              <w:rPr>
                <w:rFonts w:ascii="Times New Roman" w:eastAsia="Times New Roman" w:hAnsi="Times New Roman" w:cs="Times New Roman"/>
                <w:color w:val="000000"/>
                <w:sz w:val="24"/>
                <w:szCs w:val="24"/>
              </w:rPr>
              <w:t>0,93</w:t>
            </w:r>
          </w:p>
        </w:tc>
        <w:tc>
          <w:tcPr>
            <w:tcW w:w="1417" w:type="dxa"/>
            <w:tcBorders>
              <w:bottom w:val="single" w:sz="6" w:space="0" w:color="000000"/>
              <w:right w:val="single" w:sz="6" w:space="0" w:color="000000"/>
            </w:tcBorders>
            <w:shd w:val="clear" w:color="auto" w:fill="FFFFFF"/>
            <w:vAlign w:val="center"/>
            <w:hideMark/>
          </w:tcPr>
          <w:p w:rsidR="00DD79C7" w:rsidRPr="00EF0E58" w:rsidRDefault="00DD79C7" w:rsidP="0039288D">
            <w:pPr>
              <w:spacing w:before="100" w:beforeAutospacing="1" w:after="100" w:afterAutospacing="1" w:line="240" w:lineRule="auto"/>
              <w:jc w:val="center"/>
              <w:rPr>
                <w:rFonts w:ascii="Times New Roman" w:eastAsia="Times New Roman" w:hAnsi="Times New Roman" w:cs="Times New Roman"/>
                <w:color w:val="000000"/>
                <w:sz w:val="24"/>
                <w:szCs w:val="24"/>
              </w:rPr>
            </w:pPr>
            <w:r w:rsidRPr="00EF0E58">
              <w:rPr>
                <w:rFonts w:ascii="Times New Roman" w:eastAsia="Times New Roman" w:hAnsi="Times New Roman" w:cs="Times New Roman"/>
                <w:color w:val="000000"/>
                <w:sz w:val="24"/>
                <w:szCs w:val="24"/>
              </w:rPr>
              <w:t>2</w:t>
            </w:r>
          </w:p>
        </w:tc>
        <w:tc>
          <w:tcPr>
            <w:tcW w:w="2409" w:type="dxa"/>
            <w:tcBorders>
              <w:top w:val="single" w:sz="6" w:space="0" w:color="000000"/>
              <w:bottom w:val="single" w:sz="6" w:space="0" w:color="000000"/>
              <w:right w:val="single" w:sz="6" w:space="0" w:color="000000"/>
            </w:tcBorders>
            <w:shd w:val="clear" w:color="auto" w:fill="FFFFFF"/>
            <w:vAlign w:val="center"/>
            <w:hideMark/>
          </w:tcPr>
          <w:p w:rsidR="00DD79C7" w:rsidRPr="00EF0E58" w:rsidRDefault="00DD79C7" w:rsidP="0039288D">
            <w:pPr>
              <w:spacing w:before="100" w:beforeAutospacing="1" w:after="100" w:afterAutospacing="1" w:line="240" w:lineRule="auto"/>
              <w:jc w:val="center"/>
              <w:rPr>
                <w:rFonts w:ascii="Times New Roman" w:eastAsia="Times New Roman" w:hAnsi="Times New Roman" w:cs="Times New Roman"/>
                <w:color w:val="000000"/>
                <w:sz w:val="24"/>
                <w:szCs w:val="24"/>
              </w:rPr>
            </w:pPr>
            <w:r w:rsidRPr="00EF0E58">
              <w:rPr>
                <w:rFonts w:ascii="Times New Roman" w:eastAsia="Times New Roman" w:hAnsi="Times New Roman" w:cs="Times New Roman"/>
                <w:color w:val="000000"/>
                <w:sz w:val="24"/>
                <w:szCs w:val="24"/>
              </w:rPr>
              <w:t>2010</w:t>
            </w:r>
          </w:p>
        </w:tc>
      </w:tr>
    </w:tbl>
    <w:p w:rsidR="00DD79C7" w:rsidRPr="00EF0E58" w:rsidRDefault="00DD79C7" w:rsidP="00DD79C7">
      <w:pPr>
        <w:shd w:val="clear" w:color="auto" w:fill="FFFFFF"/>
        <w:spacing w:before="100" w:beforeAutospacing="1" w:after="120" w:line="240" w:lineRule="auto"/>
        <w:rPr>
          <w:rFonts w:ascii="Times New Roman" w:eastAsia="Times New Roman" w:hAnsi="Times New Roman" w:cs="Times New Roman"/>
          <w:color w:val="000000"/>
          <w:sz w:val="28"/>
          <w:szCs w:val="28"/>
        </w:rPr>
      </w:pPr>
      <w:r w:rsidRPr="00EF0E58">
        <w:rPr>
          <w:rFonts w:ascii="Times New Roman" w:eastAsia="Times New Roman" w:hAnsi="Times New Roman" w:cs="Times New Roman"/>
          <w:color w:val="000000"/>
          <w:sz w:val="28"/>
          <w:szCs w:val="28"/>
        </w:rPr>
        <w:t>Котельные укомплектованы насосным оборудованием и резервными котлами. Основным топливом на котельной школы является каменный уголь Черемховского разреза ОФ «</w:t>
      </w:r>
      <w:proofErr w:type="spellStart"/>
      <w:r w:rsidRPr="00EF0E58">
        <w:rPr>
          <w:rFonts w:ascii="Times New Roman" w:eastAsia="Times New Roman" w:hAnsi="Times New Roman" w:cs="Times New Roman"/>
          <w:color w:val="000000"/>
          <w:sz w:val="28"/>
          <w:szCs w:val="28"/>
        </w:rPr>
        <w:t>Касьяновская</w:t>
      </w:r>
      <w:proofErr w:type="spellEnd"/>
      <w:r w:rsidRPr="00EF0E58">
        <w:rPr>
          <w:rFonts w:ascii="Times New Roman" w:eastAsia="Times New Roman" w:hAnsi="Times New Roman" w:cs="Times New Roman"/>
          <w:color w:val="000000"/>
          <w:sz w:val="28"/>
          <w:szCs w:val="28"/>
        </w:rPr>
        <w:t>». Система теплоснабжения - закрытая, температурный график 95-70</w:t>
      </w:r>
      <w:proofErr w:type="gramStart"/>
      <w:r w:rsidRPr="00EF0E58">
        <w:rPr>
          <w:rFonts w:ascii="Times New Roman" w:eastAsia="Times New Roman" w:hAnsi="Times New Roman" w:cs="Times New Roman"/>
          <w:color w:val="000000"/>
          <w:sz w:val="28"/>
          <w:szCs w:val="28"/>
        </w:rPr>
        <w:t>ºС</w:t>
      </w:r>
      <w:proofErr w:type="gramEnd"/>
      <w:r w:rsidRPr="00EF0E58">
        <w:rPr>
          <w:rFonts w:ascii="Times New Roman" w:eastAsia="Times New Roman" w:hAnsi="Times New Roman" w:cs="Times New Roman"/>
          <w:color w:val="000000"/>
          <w:sz w:val="28"/>
          <w:szCs w:val="28"/>
        </w:rPr>
        <w:t xml:space="preserve"> - общий для системы теплоснабжения, без срезки.</w:t>
      </w:r>
    </w:p>
    <w:p w:rsidR="00DD79C7" w:rsidRPr="00EF0E58" w:rsidRDefault="00DD79C7" w:rsidP="00DD79C7">
      <w:pPr>
        <w:shd w:val="clear" w:color="auto" w:fill="FFFFFF"/>
        <w:spacing w:before="100" w:beforeAutospacing="1" w:after="100" w:afterAutospacing="1" w:line="240" w:lineRule="auto"/>
        <w:ind w:right="356"/>
        <w:rPr>
          <w:rFonts w:ascii="Times New Roman" w:eastAsia="Times New Roman" w:hAnsi="Times New Roman" w:cs="Times New Roman"/>
          <w:color w:val="000000"/>
          <w:sz w:val="28"/>
          <w:szCs w:val="28"/>
        </w:rPr>
      </w:pPr>
      <w:r w:rsidRPr="00EF0E58">
        <w:rPr>
          <w:rFonts w:ascii="Times New Roman" w:eastAsia="Times New Roman" w:hAnsi="Times New Roman" w:cs="Times New Roman"/>
          <w:color w:val="000000"/>
          <w:sz w:val="28"/>
          <w:szCs w:val="28"/>
        </w:rPr>
        <w:t>Таблица 8</w:t>
      </w:r>
    </w:p>
    <w:p w:rsidR="00DD79C7" w:rsidRPr="00EF0E58" w:rsidRDefault="00DD79C7" w:rsidP="00DD79C7">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rPr>
      </w:pPr>
      <w:r w:rsidRPr="00EF0E58">
        <w:rPr>
          <w:rFonts w:ascii="Times New Roman" w:eastAsia="Times New Roman" w:hAnsi="Times New Roman" w:cs="Times New Roman"/>
          <w:b/>
          <w:bCs/>
          <w:color w:val="000000"/>
          <w:sz w:val="28"/>
        </w:rPr>
        <w:t>Распределение участков тепловых сетей по котельным</w:t>
      </w:r>
    </w:p>
    <w:tbl>
      <w:tblPr>
        <w:tblW w:w="0" w:type="auto"/>
        <w:shd w:val="clear" w:color="auto" w:fill="FFFFFF"/>
        <w:tblCellMar>
          <w:top w:w="15" w:type="dxa"/>
          <w:left w:w="15" w:type="dxa"/>
          <w:bottom w:w="15" w:type="dxa"/>
          <w:right w:w="15" w:type="dxa"/>
        </w:tblCellMar>
        <w:tblLook w:val="04A0"/>
      </w:tblPr>
      <w:tblGrid>
        <w:gridCol w:w="1602"/>
        <w:gridCol w:w="533"/>
        <w:gridCol w:w="680"/>
        <w:gridCol w:w="830"/>
        <w:gridCol w:w="863"/>
        <w:gridCol w:w="680"/>
        <w:gridCol w:w="852"/>
        <w:gridCol w:w="553"/>
        <w:gridCol w:w="852"/>
        <w:gridCol w:w="703"/>
        <w:gridCol w:w="562"/>
        <w:gridCol w:w="675"/>
      </w:tblGrid>
      <w:tr w:rsidR="00DD79C7" w:rsidRPr="00EF0E58" w:rsidTr="0039288D">
        <w:trPr>
          <w:trHeight w:val="255"/>
          <w:tblHeader/>
        </w:trPr>
        <w:tc>
          <w:tcPr>
            <w:tcW w:w="1312"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79C7" w:rsidRPr="00EF0E58" w:rsidRDefault="00DD79C7" w:rsidP="0039288D">
            <w:pPr>
              <w:spacing w:before="100" w:beforeAutospacing="1" w:after="100" w:afterAutospacing="1" w:line="240" w:lineRule="auto"/>
              <w:jc w:val="center"/>
              <w:rPr>
                <w:rFonts w:ascii="Times New Roman" w:eastAsia="Times New Roman" w:hAnsi="Times New Roman" w:cs="Times New Roman"/>
                <w:b/>
                <w:bCs/>
                <w:color w:val="000000"/>
                <w:sz w:val="24"/>
                <w:szCs w:val="24"/>
              </w:rPr>
            </w:pPr>
            <w:r w:rsidRPr="00EF0E58">
              <w:rPr>
                <w:rFonts w:ascii="Times New Roman" w:eastAsia="Times New Roman" w:hAnsi="Times New Roman" w:cs="Times New Roman"/>
                <w:b/>
                <w:bCs/>
                <w:color w:val="000000"/>
                <w:sz w:val="24"/>
                <w:szCs w:val="24"/>
              </w:rPr>
              <w:t>Котельная</w:t>
            </w:r>
          </w:p>
        </w:tc>
        <w:tc>
          <w:tcPr>
            <w:tcW w:w="7926" w:type="dxa"/>
            <w:gridSpan w:val="10"/>
            <w:tcBorders>
              <w:top w:val="single" w:sz="6" w:space="0" w:color="000000"/>
              <w:bottom w:val="single" w:sz="6" w:space="0" w:color="000000"/>
              <w:right w:val="single" w:sz="6" w:space="0" w:color="000000"/>
            </w:tcBorders>
            <w:shd w:val="clear" w:color="auto" w:fill="FFFFFF"/>
            <w:vAlign w:val="center"/>
            <w:hideMark/>
          </w:tcPr>
          <w:p w:rsidR="00DD79C7" w:rsidRPr="00EF0E58" w:rsidRDefault="00DD79C7" w:rsidP="0039288D">
            <w:pPr>
              <w:spacing w:before="100" w:beforeAutospacing="1" w:after="100" w:afterAutospacing="1" w:line="240" w:lineRule="auto"/>
              <w:jc w:val="center"/>
              <w:rPr>
                <w:rFonts w:ascii="Times New Roman" w:eastAsia="Times New Roman" w:hAnsi="Times New Roman" w:cs="Times New Roman"/>
                <w:b/>
                <w:bCs/>
                <w:color w:val="000000"/>
                <w:sz w:val="24"/>
                <w:szCs w:val="24"/>
              </w:rPr>
            </w:pPr>
            <w:r w:rsidRPr="00EF0E58">
              <w:rPr>
                <w:rFonts w:ascii="Times New Roman" w:eastAsia="Times New Roman" w:hAnsi="Times New Roman" w:cs="Times New Roman"/>
                <w:b/>
                <w:bCs/>
                <w:color w:val="000000"/>
                <w:sz w:val="24"/>
                <w:szCs w:val="24"/>
              </w:rPr>
              <w:t xml:space="preserve">Условный диаметр </w:t>
            </w:r>
            <w:proofErr w:type="spellStart"/>
            <w:r w:rsidRPr="00EF0E58">
              <w:rPr>
                <w:rFonts w:ascii="Times New Roman" w:eastAsia="Times New Roman" w:hAnsi="Times New Roman" w:cs="Times New Roman"/>
                <w:b/>
                <w:bCs/>
                <w:color w:val="000000"/>
                <w:sz w:val="24"/>
                <w:szCs w:val="24"/>
              </w:rPr>
              <w:t>Ду</w:t>
            </w:r>
            <w:proofErr w:type="spellEnd"/>
            <w:r w:rsidRPr="00EF0E58">
              <w:rPr>
                <w:rFonts w:ascii="Times New Roman" w:eastAsia="Times New Roman" w:hAnsi="Times New Roman" w:cs="Times New Roman"/>
                <w:b/>
                <w:bCs/>
                <w:color w:val="000000"/>
                <w:sz w:val="24"/>
                <w:szCs w:val="24"/>
              </w:rPr>
              <w:t>, мм</w:t>
            </w:r>
          </w:p>
        </w:tc>
        <w:tc>
          <w:tcPr>
            <w:tcW w:w="68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79C7" w:rsidRPr="00EF0E58" w:rsidRDefault="00DD79C7" w:rsidP="0039288D">
            <w:pPr>
              <w:spacing w:before="100" w:beforeAutospacing="1" w:after="100" w:afterAutospacing="1" w:line="240" w:lineRule="auto"/>
              <w:jc w:val="center"/>
              <w:rPr>
                <w:rFonts w:ascii="Times New Roman" w:eastAsia="Times New Roman" w:hAnsi="Times New Roman" w:cs="Times New Roman"/>
                <w:b/>
                <w:bCs/>
                <w:color w:val="000000"/>
                <w:sz w:val="24"/>
                <w:szCs w:val="24"/>
              </w:rPr>
            </w:pPr>
            <w:r w:rsidRPr="00EF0E58">
              <w:rPr>
                <w:rFonts w:ascii="Times New Roman" w:eastAsia="Times New Roman" w:hAnsi="Times New Roman" w:cs="Times New Roman"/>
                <w:b/>
                <w:bCs/>
                <w:color w:val="000000"/>
                <w:sz w:val="24"/>
                <w:szCs w:val="24"/>
              </w:rPr>
              <w:t>Всего</w:t>
            </w:r>
          </w:p>
          <w:p w:rsidR="00DD79C7" w:rsidRPr="00EF0E58" w:rsidRDefault="00DD79C7" w:rsidP="0039288D">
            <w:pPr>
              <w:spacing w:before="100" w:beforeAutospacing="1" w:after="100" w:afterAutospacing="1" w:line="240" w:lineRule="auto"/>
              <w:jc w:val="center"/>
              <w:rPr>
                <w:rFonts w:ascii="Times New Roman" w:eastAsia="Times New Roman" w:hAnsi="Times New Roman" w:cs="Times New Roman"/>
                <w:b/>
                <w:bCs/>
                <w:color w:val="000000"/>
                <w:sz w:val="24"/>
                <w:szCs w:val="24"/>
              </w:rPr>
            </w:pPr>
            <w:r w:rsidRPr="00EF0E58">
              <w:rPr>
                <w:rFonts w:ascii="Times New Roman" w:eastAsia="Times New Roman" w:hAnsi="Times New Roman" w:cs="Times New Roman"/>
                <w:b/>
                <w:bCs/>
                <w:color w:val="000000"/>
                <w:sz w:val="24"/>
                <w:szCs w:val="24"/>
              </w:rPr>
              <w:t>м</w:t>
            </w:r>
          </w:p>
        </w:tc>
      </w:tr>
      <w:tr w:rsidR="00DD79C7" w:rsidRPr="00EF0E58" w:rsidTr="0039288D">
        <w:trPr>
          <w:trHeight w:val="255"/>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79C7" w:rsidRPr="00EF0E58" w:rsidRDefault="00DD79C7" w:rsidP="0039288D">
            <w:pPr>
              <w:spacing w:after="0" w:line="240" w:lineRule="auto"/>
              <w:rPr>
                <w:rFonts w:ascii="Times New Roman" w:eastAsia="Times New Roman" w:hAnsi="Times New Roman" w:cs="Times New Roman"/>
                <w:b/>
                <w:bCs/>
                <w:color w:val="000000"/>
                <w:sz w:val="24"/>
                <w:szCs w:val="24"/>
              </w:rPr>
            </w:pPr>
          </w:p>
        </w:tc>
        <w:tc>
          <w:tcPr>
            <w:tcW w:w="592" w:type="dxa"/>
            <w:tcBorders>
              <w:bottom w:val="single" w:sz="6" w:space="0" w:color="000000"/>
              <w:right w:val="single" w:sz="6" w:space="0" w:color="000000"/>
            </w:tcBorders>
            <w:shd w:val="clear" w:color="auto" w:fill="FFFFFF"/>
            <w:vAlign w:val="center"/>
            <w:hideMark/>
          </w:tcPr>
          <w:p w:rsidR="00DD79C7" w:rsidRPr="00EF0E58" w:rsidRDefault="00DD79C7" w:rsidP="0039288D">
            <w:pPr>
              <w:spacing w:before="100" w:beforeAutospacing="1" w:after="100" w:afterAutospacing="1" w:line="240" w:lineRule="auto"/>
              <w:jc w:val="center"/>
              <w:rPr>
                <w:rFonts w:ascii="Times New Roman" w:eastAsia="Times New Roman" w:hAnsi="Times New Roman" w:cs="Times New Roman"/>
                <w:color w:val="000000"/>
                <w:sz w:val="24"/>
                <w:szCs w:val="24"/>
              </w:rPr>
            </w:pPr>
            <w:r w:rsidRPr="00EF0E58">
              <w:rPr>
                <w:rFonts w:ascii="Times New Roman" w:eastAsia="Times New Roman" w:hAnsi="Times New Roman" w:cs="Times New Roman"/>
                <w:color w:val="000000"/>
                <w:sz w:val="24"/>
                <w:szCs w:val="24"/>
              </w:rPr>
              <w:t>32</w:t>
            </w:r>
          </w:p>
        </w:tc>
        <w:tc>
          <w:tcPr>
            <w:tcW w:w="773" w:type="dxa"/>
            <w:tcBorders>
              <w:bottom w:val="single" w:sz="6" w:space="0" w:color="000000"/>
              <w:right w:val="single" w:sz="6" w:space="0" w:color="000000"/>
            </w:tcBorders>
            <w:shd w:val="clear" w:color="auto" w:fill="FFFFFF"/>
            <w:vAlign w:val="center"/>
            <w:hideMark/>
          </w:tcPr>
          <w:p w:rsidR="00DD79C7" w:rsidRPr="00EF0E58" w:rsidRDefault="00DD79C7" w:rsidP="0039288D">
            <w:pPr>
              <w:spacing w:before="100" w:beforeAutospacing="1" w:after="100" w:afterAutospacing="1" w:line="240" w:lineRule="auto"/>
              <w:jc w:val="center"/>
              <w:rPr>
                <w:rFonts w:ascii="Times New Roman" w:eastAsia="Times New Roman" w:hAnsi="Times New Roman" w:cs="Times New Roman"/>
                <w:color w:val="000000"/>
                <w:sz w:val="24"/>
                <w:szCs w:val="24"/>
              </w:rPr>
            </w:pPr>
            <w:r w:rsidRPr="00EF0E58">
              <w:rPr>
                <w:rFonts w:ascii="Times New Roman" w:eastAsia="Times New Roman" w:hAnsi="Times New Roman" w:cs="Times New Roman"/>
                <w:color w:val="000000"/>
                <w:sz w:val="24"/>
                <w:szCs w:val="24"/>
              </w:rPr>
              <w:t>40</w:t>
            </w:r>
          </w:p>
        </w:tc>
        <w:tc>
          <w:tcPr>
            <w:tcW w:w="956" w:type="dxa"/>
            <w:tcBorders>
              <w:bottom w:val="single" w:sz="6" w:space="0" w:color="000000"/>
              <w:right w:val="single" w:sz="6" w:space="0" w:color="000000"/>
            </w:tcBorders>
            <w:shd w:val="clear" w:color="auto" w:fill="FFFFFF"/>
            <w:vAlign w:val="center"/>
            <w:hideMark/>
          </w:tcPr>
          <w:p w:rsidR="00DD79C7" w:rsidRPr="00EF0E58" w:rsidRDefault="00DD79C7" w:rsidP="0039288D">
            <w:pPr>
              <w:spacing w:before="100" w:beforeAutospacing="1" w:after="100" w:afterAutospacing="1" w:line="240" w:lineRule="auto"/>
              <w:jc w:val="center"/>
              <w:rPr>
                <w:rFonts w:ascii="Times New Roman" w:eastAsia="Times New Roman" w:hAnsi="Times New Roman" w:cs="Times New Roman"/>
                <w:color w:val="000000"/>
                <w:sz w:val="24"/>
                <w:szCs w:val="24"/>
              </w:rPr>
            </w:pPr>
            <w:r w:rsidRPr="00EF0E58">
              <w:rPr>
                <w:rFonts w:ascii="Times New Roman" w:eastAsia="Times New Roman" w:hAnsi="Times New Roman" w:cs="Times New Roman"/>
                <w:color w:val="000000"/>
                <w:sz w:val="24"/>
                <w:szCs w:val="24"/>
              </w:rPr>
              <w:t>50</w:t>
            </w:r>
          </w:p>
        </w:tc>
        <w:tc>
          <w:tcPr>
            <w:tcW w:w="956" w:type="dxa"/>
            <w:tcBorders>
              <w:bottom w:val="single" w:sz="6" w:space="0" w:color="000000"/>
              <w:right w:val="single" w:sz="6" w:space="0" w:color="000000"/>
            </w:tcBorders>
            <w:shd w:val="clear" w:color="auto" w:fill="FFFFFF"/>
            <w:vAlign w:val="center"/>
            <w:hideMark/>
          </w:tcPr>
          <w:p w:rsidR="00DD79C7" w:rsidRPr="00EF0E58" w:rsidRDefault="00DD79C7" w:rsidP="0039288D">
            <w:pPr>
              <w:spacing w:before="100" w:beforeAutospacing="1" w:after="100" w:afterAutospacing="1" w:line="240" w:lineRule="auto"/>
              <w:jc w:val="center"/>
              <w:rPr>
                <w:rFonts w:ascii="Times New Roman" w:eastAsia="Times New Roman" w:hAnsi="Times New Roman" w:cs="Times New Roman"/>
                <w:color w:val="000000"/>
                <w:sz w:val="24"/>
                <w:szCs w:val="24"/>
              </w:rPr>
            </w:pPr>
            <w:r w:rsidRPr="00EF0E58">
              <w:rPr>
                <w:rFonts w:ascii="Times New Roman" w:eastAsia="Times New Roman" w:hAnsi="Times New Roman" w:cs="Times New Roman"/>
                <w:color w:val="000000"/>
                <w:sz w:val="24"/>
                <w:szCs w:val="24"/>
              </w:rPr>
              <w:t>76</w:t>
            </w:r>
          </w:p>
        </w:tc>
        <w:tc>
          <w:tcPr>
            <w:tcW w:w="773" w:type="dxa"/>
            <w:tcBorders>
              <w:bottom w:val="single" w:sz="6" w:space="0" w:color="000000"/>
              <w:right w:val="single" w:sz="6" w:space="0" w:color="000000"/>
            </w:tcBorders>
            <w:shd w:val="clear" w:color="auto" w:fill="FFFFFF"/>
            <w:vAlign w:val="center"/>
            <w:hideMark/>
          </w:tcPr>
          <w:p w:rsidR="00DD79C7" w:rsidRPr="00EF0E58" w:rsidRDefault="00DD79C7" w:rsidP="0039288D">
            <w:pPr>
              <w:spacing w:before="100" w:beforeAutospacing="1" w:after="100" w:afterAutospacing="1" w:line="240" w:lineRule="auto"/>
              <w:jc w:val="center"/>
              <w:rPr>
                <w:rFonts w:ascii="Times New Roman" w:eastAsia="Times New Roman" w:hAnsi="Times New Roman" w:cs="Times New Roman"/>
                <w:color w:val="000000"/>
                <w:sz w:val="24"/>
                <w:szCs w:val="24"/>
              </w:rPr>
            </w:pPr>
            <w:r w:rsidRPr="00EF0E58">
              <w:rPr>
                <w:rFonts w:ascii="Times New Roman" w:eastAsia="Times New Roman" w:hAnsi="Times New Roman" w:cs="Times New Roman"/>
                <w:color w:val="000000"/>
                <w:sz w:val="24"/>
                <w:szCs w:val="24"/>
              </w:rPr>
              <w:t>80</w:t>
            </w:r>
          </w:p>
        </w:tc>
        <w:tc>
          <w:tcPr>
            <w:tcW w:w="956" w:type="dxa"/>
            <w:tcBorders>
              <w:bottom w:val="single" w:sz="6" w:space="0" w:color="000000"/>
              <w:right w:val="single" w:sz="6" w:space="0" w:color="000000"/>
            </w:tcBorders>
            <w:shd w:val="clear" w:color="auto" w:fill="FFFFFF"/>
            <w:vAlign w:val="center"/>
            <w:hideMark/>
          </w:tcPr>
          <w:p w:rsidR="00DD79C7" w:rsidRPr="00EF0E58" w:rsidRDefault="00DD79C7" w:rsidP="0039288D">
            <w:pPr>
              <w:spacing w:before="100" w:beforeAutospacing="1" w:after="100" w:afterAutospacing="1" w:line="240" w:lineRule="auto"/>
              <w:jc w:val="center"/>
              <w:rPr>
                <w:rFonts w:ascii="Times New Roman" w:eastAsia="Times New Roman" w:hAnsi="Times New Roman" w:cs="Times New Roman"/>
                <w:color w:val="000000"/>
                <w:sz w:val="24"/>
                <w:szCs w:val="24"/>
              </w:rPr>
            </w:pPr>
            <w:r w:rsidRPr="00EF0E58">
              <w:rPr>
                <w:rFonts w:ascii="Times New Roman" w:eastAsia="Times New Roman" w:hAnsi="Times New Roman" w:cs="Times New Roman"/>
                <w:color w:val="000000"/>
                <w:sz w:val="24"/>
                <w:szCs w:val="24"/>
              </w:rPr>
              <w:t>108</w:t>
            </w:r>
          </w:p>
        </w:tc>
        <w:tc>
          <w:tcPr>
            <w:tcW w:w="590" w:type="dxa"/>
            <w:tcBorders>
              <w:bottom w:val="single" w:sz="6" w:space="0" w:color="000000"/>
              <w:right w:val="single" w:sz="6" w:space="0" w:color="000000"/>
            </w:tcBorders>
            <w:shd w:val="clear" w:color="auto" w:fill="FFFFFF"/>
            <w:vAlign w:val="center"/>
            <w:hideMark/>
          </w:tcPr>
          <w:p w:rsidR="00DD79C7" w:rsidRPr="00EF0E58" w:rsidRDefault="00DD79C7" w:rsidP="0039288D">
            <w:pPr>
              <w:spacing w:before="100" w:beforeAutospacing="1" w:after="100" w:afterAutospacing="1" w:line="240" w:lineRule="auto"/>
              <w:jc w:val="center"/>
              <w:rPr>
                <w:rFonts w:ascii="Times New Roman" w:eastAsia="Times New Roman" w:hAnsi="Times New Roman" w:cs="Times New Roman"/>
                <w:color w:val="000000"/>
                <w:sz w:val="24"/>
                <w:szCs w:val="24"/>
              </w:rPr>
            </w:pPr>
            <w:r w:rsidRPr="00EF0E58">
              <w:rPr>
                <w:rFonts w:ascii="Times New Roman" w:eastAsia="Times New Roman" w:hAnsi="Times New Roman" w:cs="Times New Roman"/>
                <w:color w:val="000000"/>
                <w:sz w:val="24"/>
                <w:szCs w:val="24"/>
              </w:rPr>
              <w:t>125</w:t>
            </w:r>
          </w:p>
        </w:tc>
        <w:tc>
          <w:tcPr>
            <w:tcW w:w="956" w:type="dxa"/>
            <w:tcBorders>
              <w:bottom w:val="single" w:sz="6" w:space="0" w:color="000000"/>
              <w:right w:val="single" w:sz="6" w:space="0" w:color="000000"/>
            </w:tcBorders>
            <w:shd w:val="clear" w:color="auto" w:fill="FFFFFF"/>
            <w:vAlign w:val="center"/>
            <w:hideMark/>
          </w:tcPr>
          <w:p w:rsidR="00DD79C7" w:rsidRPr="00EF0E58" w:rsidRDefault="00DD79C7" w:rsidP="0039288D">
            <w:pPr>
              <w:spacing w:before="100" w:beforeAutospacing="1" w:after="100" w:afterAutospacing="1" w:line="240" w:lineRule="auto"/>
              <w:jc w:val="center"/>
              <w:rPr>
                <w:rFonts w:ascii="Times New Roman" w:eastAsia="Times New Roman" w:hAnsi="Times New Roman" w:cs="Times New Roman"/>
                <w:color w:val="000000"/>
                <w:sz w:val="24"/>
                <w:szCs w:val="24"/>
              </w:rPr>
            </w:pPr>
            <w:r w:rsidRPr="00EF0E58">
              <w:rPr>
                <w:rFonts w:ascii="Times New Roman" w:eastAsia="Times New Roman" w:hAnsi="Times New Roman" w:cs="Times New Roman"/>
                <w:color w:val="000000"/>
                <w:sz w:val="24"/>
                <w:szCs w:val="24"/>
              </w:rPr>
              <w:t>159</w:t>
            </w:r>
          </w:p>
        </w:tc>
        <w:tc>
          <w:tcPr>
            <w:tcW w:w="773" w:type="dxa"/>
            <w:tcBorders>
              <w:bottom w:val="single" w:sz="6" w:space="0" w:color="000000"/>
              <w:right w:val="single" w:sz="6" w:space="0" w:color="000000"/>
            </w:tcBorders>
            <w:shd w:val="clear" w:color="auto" w:fill="FFFFFF"/>
            <w:vAlign w:val="center"/>
            <w:hideMark/>
          </w:tcPr>
          <w:p w:rsidR="00DD79C7" w:rsidRPr="00EF0E58" w:rsidRDefault="00DD79C7" w:rsidP="0039288D">
            <w:pPr>
              <w:spacing w:before="100" w:beforeAutospacing="1" w:after="100" w:afterAutospacing="1" w:line="240" w:lineRule="auto"/>
              <w:jc w:val="center"/>
              <w:rPr>
                <w:rFonts w:ascii="Times New Roman" w:eastAsia="Times New Roman" w:hAnsi="Times New Roman" w:cs="Times New Roman"/>
                <w:color w:val="000000"/>
                <w:sz w:val="24"/>
                <w:szCs w:val="24"/>
              </w:rPr>
            </w:pPr>
            <w:r w:rsidRPr="00EF0E58">
              <w:rPr>
                <w:rFonts w:ascii="Times New Roman" w:eastAsia="Times New Roman" w:hAnsi="Times New Roman" w:cs="Times New Roman"/>
                <w:color w:val="000000"/>
                <w:sz w:val="24"/>
                <w:szCs w:val="24"/>
              </w:rPr>
              <w:t>200</w:t>
            </w:r>
          </w:p>
        </w:tc>
        <w:tc>
          <w:tcPr>
            <w:tcW w:w="593" w:type="dxa"/>
            <w:tcBorders>
              <w:bottom w:val="single" w:sz="6" w:space="0" w:color="000000"/>
              <w:right w:val="single" w:sz="6" w:space="0" w:color="000000"/>
            </w:tcBorders>
            <w:shd w:val="clear" w:color="auto" w:fill="FFFFFF"/>
            <w:vAlign w:val="center"/>
            <w:hideMark/>
          </w:tcPr>
          <w:p w:rsidR="00DD79C7" w:rsidRPr="00EF0E58" w:rsidRDefault="00DD79C7" w:rsidP="0039288D">
            <w:pPr>
              <w:spacing w:before="100" w:beforeAutospacing="1" w:after="100" w:afterAutospacing="1" w:line="240" w:lineRule="auto"/>
              <w:jc w:val="center"/>
              <w:rPr>
                <w:rFonts w:ascii="Times New Roman" w:eastAsia="Times New Roman" w:hAnsi="Times New Roman" w:cs="Times New Roman"/>
                <w:color w:val="000000"/>
                <w:sz w:val="24"/>
                <w:szCs w:val="24"/>
              </w:rPr>
            </w:pPr>
            <w:r w:rsidRPr="00EF0E58">
              <w:rPr>
                <w:rFonts w:ascii="Times New Roman" w:eastAsia="Times New Roman" w:hAnsi="Times New Roman" w:cs="Times New Roman"/>
                <w:color w:val="000000"/>
                <w:sz w:val="24"/>
                <w:szCs w:val="24"/>
              </w:rPr>
              <w:t>250</w:t>
            </w:r>
          </w:p>
        </w:tc>
        <w:tc>
          <w:tcPr>
            <w:tcW w:w="0" w:type="auto"/>
            <w:shd w:val="clear" w:color="auto" w:fill="FFFFFF"/>
            <w:vAlign w:val="center"/>
            <w:hideMark/>
          </w:tcPr>
          <w:p w:rsidR="00DD79C7" w:rsidRPr="00EF0E58" w:rsidRDefault="00DD79C7" w:rsidP="0039288D">
            <w:pPr>
              <w:spacing w:after="0" w:line="240" w:lineRule="auto"/>
              <w:rPr>
                <w:rFonts w:ascii="Times New Roman" w:eastAsia="Times New Roman" w:hAnsi="Times New Roman" w:cs="Times New Roman"/>
                <w:sz w:val="20"/>
                <w:szCs w:val="20"/>
              </w:rPr>
            </w:pPr>
          </w:p>
        </w:tc>
      </w:tr>
      <w:tr w:rsidR="00DD79C7" w:rsidRPr="00EF0E58" w:rsidTr="0039288D">
        <w:trPr>
          <w:trHeight w:val="255"/>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79C7" w:rsidRPr="00EF0E58" w:rsidRDefault="00DD79C7" w:rsidP="0039288D">
            <w:pPr>
              <w:spacing w:after="0" w:line="240" w:lineRule="auto"/>
              <w:rPr>
                <w:rFonts w:ascii="Times New Roman" w:eastAsia="Times New Roman" w:hAnsi="Times New Roman" w:cs="Times New Roman"/>
                <w:b/>
                <w:bCs/>
                <w:color w:val="000000"/>
                <w:sz w:val="24"/>
                <w:szCs w:val="24"/>
              </w:rPr>
            </w:pPr>
          </w:p>
        </w:tc>
        <w:tc>
          <w:tcPr>
            <w:tcW w:w="7926" w:type="dxa"/>
            <w:gridSpan w:val="10"/>
            <w:tcBorders>
              <w:top w:val="single" w:sz="6" w:space="0" w:color="000000"/>
              <w:bottom w:val="single" w:sz="6" w:space="0" w:color="000000"/>
              <w:right w:val="single" w:sz="6" w:space="0" w:color="000000"/>
            </w:tcBorders>
            <w:shd w:val="clear" w:color="auto" w:fill="FFFFFF"/>
            <w:vAlign w:val="center"/>
            <w:hideMark/>
          </w:tcPr>
          <w:p w:rsidR="00DD79C7" w:rsidRPr="00EF0E58" w:rsidRDefault="00DD79C7" w:rsidP="0039288D">
            <w:pPr>
              <w:spacing w:before="100" w:beforeAutospacing="1" w:after="100" w:afterAutospacing="1" w:line="240" w:lineRule="auto"/>
              <w:jc w:val="center"/>
              <w:rPr>
                <w:rFonts w:ascii="Times New Roman" w:eastAsia="Times New Roman" w:hAnsi="Times New Roman" w:cs="Times New Roman"/>
                <w:color w:val="000000"/>
                <w:sz w:val="24"/>
                <w:szCs w:val="24"/>
              </w:rPr>
            </w:pPr>
            <w:r w:rsidRPr="00EF0E58">
              <w:rPr>
                <w:rFonts w:ascii="Times New Roman" w:eastAsia="Times New Roman" w:hAnsi="Times New Roman" w:cs="Times New Roman"/>
                <w:color w:val="000000"/>
                <w:sz w:val="24"/>
                <w:szCs w:val="24"/>
              </w:rPr>
              <w:t xml:space="preserve">Протяжённость в 2-х трубном измерении, </w:t>
            </w:r>
            <w:proofErr w:type="gramStart"/>
            <w:r w:rsidRPr="00EF0E58">
              <w:rPr>
                <w:rFonts w:ascii="Times New Roman" w:eastAsia="Times New Roman" w:hAnsi="Times New Roman" w:cs="Times New Roman"/>
                <w:color w:val="000000"/>
                <w:sz w:val="24"/>
                <w:szCs w:val="24"/>
              </w:rPr>
              <w:t>м</w:t>
            </w:r>
            <w:proofErr w:type="gramEnd"/>
          </w:p>
        </w:tc>
        <w:tc>
          <w:tcPr>
            <w:tcW w:w="0" w:type="auto"/>
            <w:shd w:val="clear" w:color="auto" w:fill="FFFFFF"/>
            <w:vAlign w:val="center"/>
            <w:hideMark/>
          </w:tcPr>
          <w:p w:rsidR="00DD79C7" w:rsidRPr="00EF0E58" w:rsidRDefault="00DD79C7" w:rsidP="0039288D">
            <w:pPr>
              <w:spacing w:after="0" w:line="240" w:lineRule="auto"/>
              <w:rPr>
                <w:rFonts w:ascii="Times New Roman" w:eastAsia="Times New Roman" w:hAnsi="Times New Roman" w:cs="Times New Roman"/>
                <w:sz w:val="20"/>
                <w:szCs w:val="20"/>
              </w:rPr>
            </w:pPr>
          </w:p>
        </w:tc>
      </w:tr>
      <w:tr w:rsidR="00DD79C7" w:rsidRPr="00EF0E58" w:rsidTr="0039288D">
        <w:trPr>
          <w:trHeight w:val="255"/>
        </w:trPr>
        <w:tc>
          <w:tcPr>
            <w:tcW w:w="9922" w:type="dxa"/>
            <w:gridSpan w:val="1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79C7" w:rsidRPr="00EF0E58" w:rsidRDefault="00DD79C7" w:rsidP="0039288D">
            <w:pPr>
              <w:spacing w:after="0" w:line="240" w:lineRule="auto"/>
              <w:rPr>
                <w:rFonts w:ascii="Times New Roman" w:eastAsia="Times New Roman" w:hAnsi="Times New Roman" w:cs="Times New Roman"/>
                <w:color w:val="000000"/>
                <w:sz w:val="24"/>
                <w:szCs w:val="24"/>
              </w:rPr>
            </w:pPr>
          </w:p>
        </w:tc>
      </w:tr>
      <w:tr w:rsidR="00DD79C7" w:rsidRPr="00EF0E58" w:rsidTr="0039288D">
        <w:trPr>
          <w:trHeight w:val="255"/>
        </w:trPr>
        <w:tc>
          <w:tcPr>
            <w:tcW w:w="1312" w:type="dxa"/>
            <w:tcBorders>
              <w:left w:val="single" w:sz="6" w:space="0" w:color="000000"/>
              <w:bottom w:val="single" w:sz="6" w:space="0" w:color="000000"/>
              <w:right w:val="single" w:sz="6" w:space="0" w:color="000000"/>
            </w:tcBorders>
            <w:shd w:val="clear" w:color="auto" w:fill="FFFFFF"/>
            <w:vAlign w:val="center"/>
            <w:hideMark/>
          </w:tcPr>
          <w:p w:rsidR="00DD79C7" w:rsidRPr="00EF0E58" w:rsidRDefault="00DD79C7" w:rsidP="0039288D">
            <w:pPr>
              <w:spacing w:before="100" w:beforeAutospacing="1" w:after="100" w:afterAutospacing="1" w:line="240" w:lineRule="auto"/>
              <w:jc w:val="center"/>
              <w:rPr>
                <w:rFonts w:ascii="Times New Roman" w:eastAsia="Times New Roman" w:hAnsi="Times New Roman" w:cs="Times New Roman"/>
                <w:color w:val="000000"/>
                <w:sz w:val="24"/>
                <w:szCs w:val="24"/>
              </w:rPr>
            </w:pPr>
            <w:r w:rsidRPr="00EF0E58">
              <w:rPr>
                <w:rFonts w:ascii="Times New Roman" w:eastAsia="Times New Roman" w:hAnsi="Times New Roman" w:cs="Times New Roman"/>
                <w:color w:val="000000"/>
                <w:sz w:val="24"/>
                <w:szCs w:val="24"/>
              </w:rPr>
              <w:t>Школа</w:t>
            </w:r>
          </w:p>
        </w:tc>
        <w:tc>
          <w:tcPr>
            <w:tcW w:w="592" w:type="dxa"/>
            <w:tcBorders>
              <w:bottom w:val="single" w:sz="6" w:space="0" w:color="000000"/>
              <w:right w:val="single" w:sz="6" w:space="0" w:color="000000"/>
            </w:tcBorders>
            <w:shd w:val="clear" w:color="auto" w:fill="FFFFFF"/>
            <w:vAlign w:val="center"/>
            <w:hideMark/>
          </w:tcPr>
          <w:p w:rsidR="00DD79C7" w:rsidRPr="00EF0E58" w:rsidRDefault="00DD79C7" w:rsidP="0039288D">
            <w:pPr>
              <w:spacing w:before="100" w:beforeAutospacing="1" w:after="100" w:afterAutospacing="1" w:line="240" w:lineRule="auto"/>
              <w:jc w:val="center"/>
              <w:rPr>
                <w:rFonts w:ascii="Times New Roman" w:eastAsia="Times New Roman" w:hAnsi="Times New Roman" w:cs="Times New Roman"/>
                <w:color w:val="000000"/>
                <w:sz w:val="24"/>
                <w:szCs w:val="24"/>
              </w:rPr>
            </w:pPr>
            <w:r w:rsidRPr="00EF0E58">
              <w:rPr>
                <w:rFonts w:ascii="Times New Roman" w:eastAsia="Times New Roman" w:hAnsi="Times New Roman" w:cs="Times New Roman"/>
                <w:color w:val="000000"/>
                <w:sz w:val="24"/>
                <w:szCs w:val="24"/>
              </w:rPr>
              <w:t>96</w:t>
            </w:r>
          </w:p>
        </w:tc>
        <w:tc>
          <w:tcPr>
            <w:tcW w:w="773" w:type="dxa"/>
            <w:tcBorders>
              <w:bottom w:val="single" w:sz="6" w:space="0" w:color="000000"/>
              <w:right w:val="single" w:sz="6" w:space="0" w:color="000000"/>
            </w:tcBorders>
            <w:shd w:val="clear" w:color="auto" w:fill="FFFFFF"/>
            <w:vAlign w:val="center"/>
            <w:hideMark/>
          </w:tcPr>
          <w:p w:rsidR="00DD79C7" w:rsidRPr="00EF0E58" w:rsidRDefault="00DD79C7" w:rsidP="0039288D">
            <w:pPr>
              <w:spacing w:after="0" w:line="240" w:lineRule="auto"/>
              <w:rPr>
                <w:rFonts w:ascii="Times New Roman" w:eastAsia="Times New Roman" w:hAnsi="Times New Roman" w:cs="Times New Roman"/>
                <w:color w:val="000000"/>
                <w:sz w:val="24"/>
                <w:szCs w:val="24"/>
              </w:rPr>
            </w:pPr>
          </w:p>
        </w:tc>
        <w:tc>
          <w:tcPr>
            <w:tcW w:w="956" w:type="dxa"/>
            <w:tcBorders>
              <w:bottom w:val="single" w:sz="6" w:space="0" w:color="000000"/>
              <w:right w:val="single" w:sz="6" w:space="0" w:color="000000"/>
            </w:tcBorders>
            <w:shd w:val="clear" w:color="auto" w:fill="FFFFFF"/>
            <w:vAlign w:val="center"/>
            <w:hideMark/>
          </w:tcPr>
          <w:p w:rsidR="00DD79C7" w:rsidRPr="00EF0E58" w:rsidRDefault="00DD79C7" w:rsidP="0039288D">
            <w:pPr>
              <w:spacing w:after="0" w:line="240" w:lineRule="auto"/>
              <w:rPr>
                <w:rFonts w:ascii="Times New Roman" w:eastAsia="Times New Roman" w:hAnsi="Times New Roman" w:cs="Times New Roman"/>
                <w:color w:val="000000"/>
                <w:sz w:val="24"/>
                <w:szCs w:val="24"/>
              </w:rPr>
            </w:pPr>
          </w:p>
        </w:tc>
        <w:tc>
          <w:tcPr>
            <w:tcW w:w="956" w:type="dxa"/>
            <w:tcBorders>
              <w:bottom w:val="single" w:sz="6" w:space="0" w:color="000000"/>
              <w:right w:val="single" w:sz="6" w:space="0" w:color="000000"/>
            </w:tcBorders>
            <w:shd w:val="clear" w:color="auto" w:fill="FFFFFF"/>
            <w:vAlign w:val="center"/>
            <w:hideMark/>
          </w:tcPr>
          <w:p w:rsidR="00DD79C7" w:rsidRPr="00EF0E58" w:rsidRDefault="00DD79C7" w:rsidP="0039288D">
            <w:pPr>
              <w:spacing w:before="100" w:beforeAutospacing="1" w:after="100" w:afterAutospacing="1" w:line="240" w:lineRule="auto"/>
              <w:jc w:val="center"/>
              <w:rPr>
                <w:rFonts w:ascii="Times New Roman" w:eastAsia="Times New Roman" w:hAnsi="Times New Roman" w:cs="Times New Roman"/>
                <w:color w:val="000000"/>
                <w:sz w:val="24"/>
                <w:szCs w:val="24"/>
              </w:rPr>
            </w:pPr>
            <w:r w:rsidRPr="00EF0E58">
              <w:rPr>
                <w:rFonts w:ascii="Times New Roman" w:eastAsia="Times New Roman" w:hAnsi="Times New Roman" w:cs="Times New Roman"/>
                <w:color w:val="000000"/>
                <w:sz w:val="24"/>
                <w:szCs w:val="24"/>
              </w:rPr>
              <w:t>12,5</w:t>
            </w:r>
          </w:p>
        </w:tc>
        <w:tc>
          <w:tcPr>
            <w:tcW w:w="773" w:type="dxa"/>
            <w:tcBorders>
              <w:bottom w:val="single" w:sz="6" w:space="0" w:color="000000"/>
              <w:right w:val="single" w:sz="6" w:space="0" w:color="000000"/>
            </w:tcBorders>
            <w:shd w:val="clear" w:color="auto" w:fill="FFFFFF"/>
            <w:vAlign w:val="center"/>
            <w:hideMark/>
          </w:tcPr>
          <w:p w:rsidR="00DD79C7" w:rsidRPr="00EF0E58" w:rsidRDefault="00DD79C7" w:rsidP="0039288D">
            <w:pPr>
              <w:spacing w:after="0" w:line="240" w:lineRule="auto"/>
              <w:rPr>
                <w:rFonts w:ascii="Times New Roman" w:eastAsia="Times New Roman" w:hAnsi="Times New Roman" w:cs="Times New Roman"/>
                <w:color w:val="000000"/>
                <w:sz w:val="24"/>
                <w:szCs w:val="24"/>
              </w:rPr>
            </w:pPr>
          </w:p>
        </w:tc>
        <w:tc>
          <w:tcPr>
            <w:tcW w:w="956" w:type="dxa"/>
            <w:tcBorders>
              <w:bottom w:val="single" w:sz="6" w:space="0" w:color="000000"/>
              <w:right w:val="single" w:sz="6" w:space="0" w:color="000000"/>
            </w:tcBorders>
            <w:shd w:val="clear" w:color="auto" w:fill="FFFFFF"/>
            <w:vAlign w:val="center"/>
            <w:hideMark/>
          </w:tcPr>
          <w:p w:rsidR="00DD79C7" w:rsidRPr="00EF0E58" w:rsidRDefault="00DD79C7" w:rsidP="0039288D">
            <w:pPr>
              <w:spacing w:after="0" w:line="240" w:lineRule="auto"/>
              <w:rPr>
                <w:rFonts w:ascii="Times New Roman" w:eastAsia="Times New Roman" w:hAnsi="Times New Roman" w:cs="Times New Roman"/>
                <w:color w:val="000000"/>
                <w:sz w:val="24"/>
                <w:szCs w:val="24"/>
              </w:rPr>
            </w:pPr>
          </w:p>
        </w:tc>
        <w:tc>
          <w:tcPr>
            <w:tcW w:w="590" w:type="dxa"/>
            <w:tcBorders>
              <w:bottom w:val="single" w:sz="6" w:space="0" w:color="000000"/>
              <w:right w:val="single" w:sz="6" w:space="0" w:color="000000"/>
            </w:tcBorders>
            <w:shd w:val="clear" w:color="auto" w:fill="FFFFFF"/>
            <w:vAlign w:val="center"/>
            <w:hideMark/>
          </w:tcPr>
          <w:p w:rsidR="00DD79C7" w:rsidRPr="00EF0E58" w:rsidRDefault="00DD79C7" w:rsidP="0039288D">
            <w:pPr>
              <w:spacing w:after="0" w:line="240" w:lineRule="auto"/>
              <w:rPr>
                <w:rFonts w:ascii="Times New Roman" w:eastAsia="Times New Roman" w:hAnsi="Times New Roman" w:cs="Times New Roman"/>
                <w:color w:val="000000"/>
                <w:sz w:val="24"/>
                <w:szCs w:val="24"/>
              </w:rPr>
            </w:pPr>
          </w:p>
        </w:tc>
        <w:tc>
          <w:tcPr>
            <w:tcW w:w="956" w:type="dxa"/>
            <w:tcBorders>
              <w:bottom w:val="single" w:sz="6" w:space="0" w:color="000000"/>
              <w:right w:val="single" w:sz="6" w:space="0" w:color="000000"/>
            </w:tcBorders>
            <w:shd w:val="clear" w:color="auto" w:fill="FFFFFF"/>
            <w:vAlign w:val="center"/>
            <w:hideMark/>
          </w:tcPr>
          <w:p w:rsidR="00DD79C7" w:rsidRPr="00EF0E58" w:rsidRDefault="00DD79C7" w:rsidP="0039288D">
            <w:pPr>
              <w:spacing w:before="100" w:beforeAutospacing="1" w:after="100" w:afterAutospacing="1" w:line="240" w:lineRule="auto"/>
              <w:jc w:val="center"/>
              <w:rPr>
                <w:rFonts w:ascii="Times New Roman" w:eastAsia="Times New Roman" w:hAnsi="Times New Roman" w:cs="Times New Roman"/>
                <w:color w:val="000000"/>
                <w:sz w:val="24"/>
                <w:szCs w:val="24"/>
              </w:rPr>
            </w:pPr>
            <w:r w:rsidRPr="00EF0E58">
              <w:rPr>
                <w:rFonts w:ascii="Times New Roman" w:eastAsia="Times New Roman" w:hAnsi="Times New Roman" w:cs="Times New Roman"/>
                <w:color w:val="000000"/>
                <w:sz w:val="24"/>
                <w:szCs w:val="24"/>
              </w:rPr>
              <w:t>43</w:t>
            </w:r>
          </w:p>
        </w:tc>
        <w:tc>
          <w:tcPr>
            <w:tcW w:w="773" w:type="dxa"/>
            <w:tcBorders>
              <w:bottom w:val="single" w:sz="6" w:space="0" w:color="000000"/>
              <w:right w:val="single" w:sz="6" w:space="0" w:color="000000"/>
            </w:tcBorders>
            <w:shd w:val="clear" w:color="auto" w:fill="FFFFFF"/>
            <w:vAlign w:val="center"/>
            <w:hideMark/>
          </w:tcPr>
          <w:p w:rsidR="00DD79C7" w:rsidRPr="00EF0E58" w:rsidRDefault="00DD79C7" w:rsidP="0039288D">
            <w:pPr>
              <w:spacing w:after="0" w:line="240" w:lineRule="auto"/>
              <w:rPr>
                <w:rFonts w:ascii="Times New Roman" w:eastAsia="Times New Roman" w:hAnsi="Times New Roman" w:cs="Times New Roman"/>
                <w:color w:val="000000"/>
                <w:sz w:val="24"/>
                <w:szCs w:val="24"/>
              </w:rPr>
            </w:pPr>
          </w:p>
        </w:tc>
        <w:tc>
          <w:tcPr>
            <w:tcW w:w="593" w:type="dxa"/>
            <w:tcBorders>
              <w:bottom w:val="single" w:sz="6" w:space="0" w:color="000000"/>
              <w:right w:val="single" w:sz="6" w:space="0" w:color="000000"/>
            </w:tcBorders>
            <w:shd w:val="clear" w:color="auto" w:fill="FFFFFF"/>
            <w:vAlign w:val="center"/>
            <w:hideMark/>
          </w:tcPr>
          <w:p w:rsidR="00DD79C7" w:rsidRPr="00EF0E58" w:rsidRDefault="00DD79C7" w:rsidP="0039288D">
            <w:pPr>
              <w:spacing w:after="0" w:line="240" w:lineRule="auto"/>
              <w:rPr>
                <w:rFonts w:ascii="Times New Roman" w:eastAsia="Times New Roman" w:hAnsi="Times New Roman" w:cs="Times New Roman"/>
                <w:color w:val="000000"/>
                <w:sz w:val="24"/>
                <w:szCs w:val="24"/>
              </w:rPr>
            </w:pPr>
          </w:p>
        </w:tc>
        <w:tc>
          <w:tcPr>
            <w:tcW w:w="683" w:type="dxa"/>
            <w:tcBorders>
              <w:top w:val="single" w:sz="6" w:space="0" w:color="000000"/>
              <w:bottom w:val="single" w:sz="6" w:space="0" w:color="000000"/>
              <w:right w:val="single" w:sz="6" w:space="0" w:color="000000"/>
            </w:tcBorders>
            <w:shd w:val="clear" w:color="auto" w:fill="FFFFFF"/>
            <w:vAlign w:val="center"/>
            <w:hideMark/>
          </w:tcPr>
          <w:p w:rsidR="00DD79C7" w:rsidRPr="00EF0E58" w:rsidRDefault="00DD79C7" w:rsidP="0039288D">
            <w:pPr>
              <w:spacing w:before="100" w:beforeAutospacing="1" w:after="100" w:afterAutospacing="1" w:line="240" w:lineRule="auto"/>
              <w:jc w:val="center"/>
              <w:rPr>
                <w:rFonts w:ascii="Times New Roman" w:eastAsia="Times New Roman" w:hAnsi="Times New Roman" w:cs="Times New Roman"/>
                <w:color w:val="000000"/>
                <w:sz w:val="24"/>
                <w:szCs w:val="24"/>
              </w:rPr>
            </w:pPr>
            <w:r w:rsidRPr="00EF0E58">
              <w:rPr>
                <w:rFonts w:ascii="Times New Roman" w:eastAsia="Times New Roman" w:hAnsi="Times New Roman" w:cs="Times New Roman"/>
                <w:color w:val="000000"/>
                <w:sz w:val="24"/>
                <w:szCs w:val="24"/>
              </w:rPr>
              <w:t>151,5</w:t>
            </w:r>
          </w:p>
        </w:tc>
      </w:tr>
      <w:tr w:rsidR="00DD79C7" w:rsidRPr="00EF0E58" w:rsidTr="0039288D">
        <w:trPr>
          <w:trHeight w:val="255"/>
        </w:trPr>
        <w:tc>
          <w:tcPr>
            <w:tcW w:w="1312" w:type="dxa"/>
            <w:tcBorders>
              <w:left w:val="single" w:sz="6" w:space="0" w:color="000000"/>
              <w:bottom w:val="single" w:sz="6" w:space="0" w:color="000000"/>
              <w:right w:val="single" w:sz="6" w:space="0" w:color="000000"/>
            </w:tcBorders>
            <w:shd w:val="clear" w:color="auto" w:fill="FFFFFF"/>
            <w:vAlign w:val="center"/>
            <w:hideMark/>
          </w:tcPr>
          <w:p w:rsidR="00DD79C7" w:rsidRPr="00EF0E58" w:rsidRDefault="00DD79C7" w:rsidP="0039288D">
            <w:pPr>
              <w:spacing w:before="100" w:beforeAutospacing="1" w:after="100" w:afterAutospacing="1" w:line="240" w:lineRule="auto"/>
              <w:jc w:val="center"/>
              <w:rPr>
                <w:rFonts w:ascii="Times New Roman" w:eastAsia="Times New Roman" w:hAnsi="Times New Roman" w:cs="Times New Roman"/>
                <w:color w:val="000000"/>
                <w:sz w:val="24"/>
                <w:szCs w:val="24"/>
              </w:rPr>
            </w:pPr>
            <w:r w:rsidRPr="00EF0E58">
              <w:rPr>
                <w:rFonts w:ascii="Times New Roman" w:eastAsia="Times New Roman" w:hAnsi="Times New Roman" w:cs="Times New Roman"/>
                <w:color w:val="000000"/>
                <w:sz w:val="24"/>
                <w:szCs w:val="24"/>
              </w:rPr>
              <w:t>администрация</w:t>
            </w:r>
          </w:p>
        </w:tc>
        <w:tc>
          <w:tcPr>
            <w:tcW w:w="592" w:type="dxa"/>
            <w:tcBorders>
              <w:bottom w:val="single" w:sz="6" w:space="0" w:color="000000"/>
              <w:right w:val="single" w:sz="6" w:space="0" w:color="000000"/>
            </w:tcBorders>
            <w:shd w:val="clear" w:color="auto" w:fill="FFFFFF"/>
            <w:vAlign w:val="center"/>
            <w:hideMark/>
          </w:tcPr>
          <w:p w:rsidR="00DD79C7" w:rsidRPr="00EF0E58" w:rsidRDefault="00DD79C7" w:rsidP="0039288D">
            <w:pPr>
              <w:spacing w:after="0" w:line="240" w:lineRule="auto"/>
              <w:rPr>
                <w:rFonts w:ascii="Times New Roman" w:eastAsia="Times New Roman" w:hAnsi="Times New Roman" w:cs="Times New Roman"/>
                <w:color w:val="000000"/>
                <w:sz w:val="24"/>
                <w:szCs w:val="24"/>
              </w:rPr>
            </w:pPr>
          </w:p>
        </w:tc>
        <w:tc>
          <w:tcPr>
            <w:tcW w:w="773" w:type="dxa"/>
            <w:tcBorders>
              <w:bottom w:val="single" w:sz="6" w:space="0" w:color="000000"/>
              <w:right w:val="single" w:sz="6" w:space="0" w:color="000000"/>
            </w:tcBorders>
            <w:shd w:val="clear" w:color="auto" w:fill="FFFFFF"/>
            <w:vAlign w:val="center"/>
            <w:hideMark/>
          </w:tcPr>
          <w:p w:rsidR="00DD79C7" w:rsidRPr="00EF0E58" w:rsidRDefault="00DD79C7" w:rsidP="0039288D">
            <w:pPr>
              <w:spacing w:after="0" w:line="240" w:lineRule="auto"/>
              <w:rPr>
                <w:rFonts w:ascii="Times New Roman" w:eastAsia="Times New Roman" w:hAnsi="Times New Roman" w:cs="Times New Roman"/>
                <w:color w:val="000000"/>
                <w:sz w:val="24"/>
                <w:szCs w:val="24"/>
              </w:rPr>
            </w:pPr>
          </w:p>
        </w:tc>
        <w:tc>
          <w:tcPr>
            <w:tcW w:w="956" w:type="dxa"/>
            <w:tcBorders>
              <w:bottom w:val="single" w:sz="6" w:space="0" w:color="000000"/>
              <w:right w:val="single" w:sz="6" w:space="0" w:color="000000"/>
            </w:tcBorders>
            <w:shd w:val="clear" w:color="auto" w:fill="FFFFFF"/>
            <w:vAlign w:val="center"/>
            <w:hideMark/>
          </w:tcPr>
          <w:p w:rsidR="00DD79C7" w:rsidRPr="00EF0E58" w:rsidRDefault="00DD79C7" w:rsidP="0039288D">
            <w:pPr>
              <w:spacing w:after="0" w:line="240" w:lineRule="auto"/>
              <w:rPr>
                <w:rFonts w:ascii="Times New Roman" w:eastAsia="Times New Roman" w:hAnsi="Times New Roman" w:cs="Times New Roman"/>
                <w:color w:val="000000"/>
                <w:sz w:val="24"/>
                <w:szCs w:val="24"/>
              </w:rPr>
            </w:pPr>
          </w:p>
        </w:tc>
        <w:tc>
          <w:tcPr>
            <w:tcW w:w="956" w:type="dxa"/>
            <w:tcBorders>
              <w:bottom w:val="single" w:sz="6" w:space="0" w:color="000000"/>
              <w:right w:val="single" w:sz="6" w:space="0" w:color="000000"/>
            </w:tcBorders>
            <w:shd w:val="clear" w:color="auto" w:fill="FFFFFF"/>
            <w:vAlign w:val="center"/>
            <w:hideMark/>
          </w:tcPr>
          <w:p w:rsidR="00DD79C7" w:rsidRPr="00EF0E58" w:rsidRDefault="00DD79C7" w:rsidP="0039288D">
            <w:pPr>
              <w:spacing w:after="0" w:line="240" w:lineRule="auto"/>
              <w:rPr>
                <w:rFonts w:ascii="Times New Roman" w:eastAsia="Times New Roman" w:hAnsi="Times New Roman" w:cs="Times New Roman"/>
                <w:color w:val="000000"/>
                <w:sz w:val="24"/>
                <w:szCs w:val="24"/>
              </w:rPr>
            </w:pPr>
          </w:p>
        </w:tc>
        <w:tc>
          <w:tcPr>
            <w:tcW w:w="773" w:type="dxa"/>
            <w:tcBorders>
              <w:bottom w:val="single" w:sz="6" w:space="0" w:color="000000"/>
              <w:right w:val="single" w:sz="6" w:space="0" w:color="000000"/>
            </w:tcBorders>
            <w:shd w:val="clear" w:color="auto" w:fill="FFFFFF"/>
            <w:vAlign w:val="center"/>
            <w:hideMark/>
          </w:tcPr>
          <w:p w:rsidR="00DD79C7" w:rsidRPr="00EF0E58" w:rsidRDefault="00DD79C7" w:rsidP="0039288D">
            <w:pPr>
              <w:spacing w:after="0" w:line="240" w:lineRule="auto"/>
              <w:rPr>
                <w:rFonts w:ascii="Times New Roman" w:eastAsia="Times New Roman" w:hAnsi="Times New Roman" w:cs="Times New Roman"/>
                <w:color w:val="000000"/>
                <w:sz w:val="24"/>
                <w:szCs w:val="24"/>
              </w:rPr>
            </w:pPr>
          </w:p>
        </w:tc>
        <w:tc>
          <w:tcPr>
            <w:tcW w:w="956" w:type="dxa"/>
            <w:tcBorders>
              <w:bottom w:val="single" w:sz="6" w:space="0" w:color="000000"/>
              <w:right w:val="single" w:sz="6" w:space="0" w:color="000000"/>
            </w:tcBorders>
            <w:shd w:val="clear" w:color="auto" w:fill="FFFFFF"/>
            <w:vAlign w:val="center"/>
            <w:hideMark/>
          </w:tcPr>
          <w:p w:rsidR="00DD79C7" w:rsidRPr="00EF0E58" w:rsidRDefault="00DD79C7" w:rsidP="0039288D">
            <w:pPr>
              <w:spacing w:before="100" w:beforeAutospacing="1" w:after="100" w:afterAutospacing="1" w:line="240" w:lineRule="auto"/>
              <w:jc w:val="center"/>
              <w:rPr>
                <w:rFonts w:ascii="Times New Roman" w:eastAsia="Times New Roman" w:hAnsi="Times New Roman" w:cs="Times New Roman"/>
                <w:color w:val="000000"/>
                <w:sz w:val="24"/>
                <w:szCs w:val="24"/>
              </w:rPr>
            </w:pPr>
            <w:r w:rsidRPr="00EF0E58">
              <w:rPr>
                <w:rFonts w:ascii="Times New Roman" w:eastAsia="Times New Roman" w:hAnsi="Times New Roman" w:cs="Times New Roman"/>
                <w:color w:val="000000"/>
                <w:sz w:val="24"/>
                <w:szCs w:val="24"/>
              </w:rPr>
              <w:t>25</w:t>
            </w:r>
          </w:p>
        </w:tc>
        <w:tc>
          <w:tcPr>
            <w:tcW w:w="590" w:type="dxa"/>
            <w:tcBorders>
              <w:bottom w:val="single" w:sz="6" w:space="0" w:color="000000"/>
              <w:right w:val="single" w:sz="6" w:space="0" w:color="000000"/>
            </w:tcBorders>
            <w:shd w:val="clear" w:color="auto" w:fill="FFFFFF"/>
            <w:vAlign w:val="center"/>
            <w:hideMark/>
          </w:tcPr>
          <w:p w:rsidR="00DD79C7" w:rsidRPr="00EF0E58" w:rsidRDefault="00DD79C7" w:rsidP="0039288D">
            <w:pPr>
              <w:spacing w:after="0" w:line="240" w:lineRule="auto"/>
              <w:rPr>
                <w:rFonts w:ascii="Times New Roman" w:eastAsia="Times New Roman" w:hAnsi="Times New Roman" w:cs="Times New Roman"/>
                <w:color w:val="000000"/>
                <w:sz w:val="24"/>
                <w:szCs w:val="24"/>
              </w:rPr>
            </w:pPr>
          </w:p>
        </w:tc>
        <w:tc>
          <w:tcPr>
            <w:tcW w:w="956" w:type="dxa"/>
            <w:tcBorders>
              <w:bottom w:val="single" w:sz="6" w:space="0" w:color="000000"/>
              <w:right w:val="single" w:sz="6" w:space="0" w:color="000000"/>
            </w:tcBorders>
            <w:shd w:val="clear" w:color="auto" w:fill="FFFFFF"/>
            <w:vAlign w:val="center"/>
            <w:hideMark/>
          </w:tcPr>
          <w:p w:rsidR="00DD79C7" w:rsidRPr="00EF0E58" w:rsidRDefault="00DD79C7" w:rsidP="0039288D">
            <w:pPr>
              <w:spacing w:before="100" w:beforeAutospacing="1" w:after="100" w:afterAutospacing="1" w:line="240" w:lineRule="auto"/>
              <w:jc w:val="center"/>
              <w:rPr>
                <w:rFonts w:ascii="Times New Roman" w:eastAsia="Times New Roman" w:hAnsi="Times New Roman" w:cs="Times New Roman"/>
                <w:color w:val="000000"/>
                <w:sz w:val="24"/>
                <w:szCs w:val="24"/>
              </w:rPr>
            </w:pPr>
            <w:r w:rsidRPr="00EF0E58">
              <w:rPr>
                <w:rFonts w:ascii="Times New Roman" w:eastAsia="Times New Roman" w:hAnsi="Times New Roman" w:cs="Times New Roman"/>
                <w:color w:val="000000"/>
                <w:sz w:val="24"/>
                <w:szCs w:val="24"/>
              </w:rPr>
              <w:t>25</w:t>
            </w:r>
          </w:p>
        </w:tc>
        <w:tc>
          <w:tcPr>
            <w:tcW w:w="773" w:type="dxa"/>
            <w:tcBorders>
              <w:bottom w:val="single" w:sz="6" w:space="0" w:color="000000"/>
              <w:right w:val="single" w:sz="6" w:space="0" w:color="000000"/>
            </w:tcBorders>
            <w:shd w:val="clear" w:color="auto" w:fill="FFFFFF"/>
            <w:vAlign w:val="center"/>
            <w:hideMark/>
          </w:tcPr>
          <w:p w:rsidR="00DD79C7" w:rsidRPr="00EF0E58" w:rsidRDefault="00DD79C7" w:rsidP="0039288D">
            <w:pPr>
              <w:spacing w:after="0" w:line="240" w:lineRule="auto"/>
              <w:rPr>
                <w:rFonts w:ascii="Times New Roman" w:eastAsia="Times New Roman" w:hAnsi="Times New Roman" w:cs="Times New Roman"/>
                <w:color w:val="000000"/>
                <w:sz w:val="24"/>
                <w:szCs w:val="24"/>
              </w:rPr>
            </w:pPr>
          </w:p>
        </w:tc>
        <w:tc>
          <w:tcPr>
            <w:tcW w:w="593" w:type="dxa"/>
            <w:tcBorders>
              <w:bottom w:val="single" w:sz="6" w:space="0" w:color="000000"/>
              <w:right w:val="single" w:sz="6" w:space="0" w:color="000000"/>
            </w:tcBorders>
            <w:shd w:val="clear" w:color="auto" w:fill="FFFFFF"/>
            <w:vAlign w:val="center"/>
            <w:hideMark/>
          </w:tcPr>
          <w:p w:rsidR="00DD79C7" w:rsidRPr="00EF0E58" w:rsidRDefault="00DD79C7" w:rsidP="0039288D">
            <w:pPr>
              <w:spacing w:after="0" w:line="240" w:lineRule="auto"/>
              <w:rPr>
                <w:rFonts w:ascii="Times New Roman" w:eastAsia="Times New Roman" w:hAnsi="Times New Roman" w:cs="Times New Roman"/>
                <w:color w:val="000000"/>
                <w:sz w:val="24"/>
                <w:szCs w:val="24"/>
              </w:rPr>
            </w:pPr>
          </w:p>
        </w:tc>
        <w:tc>
          <w:tcPr>
            <w:tcW w:w="683" w:type="dxa"/>
            <w:tcBorders>
              <w:top w:val="single" w:sz="6" w:space="0" w:color="000000"/>
              <w:bottom w:val="single" w:sz="6" w:space="0" w:color="000000"/>
              <w:right w:val="single" w:sz="6" w:space="0" w:color="000000"/>
            </w:tcBorders>
            <w:shd w:val="clear" w:color="auto" w:fill="FFFFFF"/>
            <w:vAlign w:val="center"/>
            <w:hideMark/>
          </w:tcPr>
          <w:p w:rsidR="00DD79C7" w:rsidRPr="00EF0E58" w:rsidRDefault="00DD79C7" w:rsidP="0039288D">
            <w:pPr>
              <w:spacing w:before="100" w:beforeAutospacing="1" w:after="100" w:afterAutospacing="1" w:line="240" w:lineRule="auto"/>
              <w:jc w:val="center"/>
              <w:rPr>
                <w:rFonts w:ascii="Times New Roman" w:eastAsia="Times New Roman" w:hAnsi="Times New Roman" w:cs="Times New Roman"/>
                <w:color w:val="000000"/>
                <w:sz w:val="24"/>
                <w:szCs w:val="24"/>
              </w:rPr>
            </w:pPr>
            <w:r w:rsidRPr="00EF0E58">
              <w:rPr>
                <w:rFonts w:ascii="Times New Roman" w:eastAsia="Times New Roman" w:hAnsi="Times New Roman" w:cs="Times New Roman"/>
                <w:color w:val="000000"/>
                <w:sz w:val="24"/>
                <w:szCs w:val="24"/>
              </w:rPr>
              <w:t>50</w:t>
            </w:r>
          </w:p>
        </w:tc>
      </w:tr>
      <w:tr w:rsidR="00DD79C7" w:rsidRPr="00EF0E58" w:rsidTr="0039288D">
        <w:trPr>
          <w:trHeight w:val="255"/>
        </w:trPr>
        <w:tc>
          <w:tcPr>
            <w:tcW w:w="131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79C7" w:rsidRPr="00EF0E58" w:rsidRDefault="00DD79C7" w:rsidP="0039288D">
            <w:pPr>
              <w:spacing w:before="100" w:beforeAutospacing="1" w:after="100" w:afterAutospacing="1" w:line="240" w:lineRule="auto"/>
              <w:jc w:val="center"/>
              <w:rPr>
                <w:rFonts w:ascii="Times New Roman" w:eastAsia="Times New Roman" w:hAnsi="Times New Roman" w:cs="Times New Roman"/>
                <w:color w:val="000000"/>
                <w:sz w:val="24"/>
                <w:szCs w:val="24"/>
              </w:rPr>
            </w:pPr>
            <w:r w:rsidRPr="00EF0E58">
              <w:rPr>
                <w:rFonts w:ascii="Times New Roman" w:eastAsia="Times New Roman" w:hAnsi="Times New Roman" w:cs="Times New Roman"/>
                <w:color w:val="000000"/>
                <w:sz w:val="24"/>
                <w:szCs w:val="24"/>
              </w:rPr>
              <w:t>Всего</w:t>
            </w:r>
          </w:p>
        </w:tc>
        <w:tc>
          <w:tcPr>
            <w:tcW w:w="592" w:type="dxa"/>
            <w:tcBorders>
              <w:top w:val="single" w:sz="6" w:space="0" w:color="000000"/>
              <w:bottom w:val="single" w:sz="6" w:space="0" w:color="000000"/>
              <w:right w:val="single" w:sz="6" w:space="0" w:color="000000"/>
            </w:tcBorders>
            <w:shd w:val="clear" w:color="auto" w:fill="FFFFFF"/>
            <w:vAlign w:val="center"/>
            <w:hideMark/>
          </w:tcPr>
          <w:p w:rsidR="00DD79C7" w:rsidRPr="00EF0E58" w:rsidRDefault="00DD79C7" w:rsidP="0039288D">
            <w:pPr>
              <w:spacing w:before="100" w:beforeAutospacing="1" w:after="100" w:afterAutospacing="1" w:line="240" w:lineRule="auto"/>
              <w:jc w:val="center"/>
              <w:rPr>
                <w:rFonts w:ascii="Times New Roman" w:eastAsia="Times New Roman" w:hAnsi="Times New Roman" w:cs="Times New Roman"/>
                <w:color w:val="000000"/>
                <w:sz w:val="24"/>
                <w:szCs w:val="24"/>
              </w:rPr>
            </w:pPr>
            <w:r w:rsidRPr="00EF0E58">
              <w:rPr>
                <w:rFonts w:ascii="Times New Roman" w:eastAsia="Times New Roman" w:hAnsi="Times New Roman" w:cs="Times New Roman"/>
                <w:color w:val="000000"/>
                <w:sz w:val="24"/>
                <w:szCs w:val="24"/>
              </w:rPr>
              <w:t>96</w:t>
            </w:r>
          </w:p>
        </w:tc>
        <w:tc>
          <w:tcPr>
            <w:tcW w:w="773" w:type="dxa"/>
            <w:tcBorders>
              <w:top w:val="single" w:sz="6" w:space="0" w:color="000000"/>
              <w:bottom w:val="single" w:sz="6" w:space="0" w:color="000000"/>
              <w:right w:val="single" w:sz="6" w:space="0" w:color="000000"/>
            </w:tcBorders>
            <w:shd w:val="clear" w:color="auto" w:fill="FFFFFF"/>
            <w:vAlign w:val="center"/>
            <w:hideMark/>
          </w:tcPr>
          <w:p w:rsidR="00DD79C7" w:rsidRPr="00EF0E58" w:rsidRDefault="00DD79C7" w:rsidP="0039288D">
            <w:pPr>
              <w:spacing w:after="0" w:line="240" w:lineRule="auto"/>
              <w:rPr>
                <w:rFonts w:ascii="Times New Roman" w:eastAsia="Times New Roman" w:hAnsi="Times New Roman" w:cs="Times New Roman"/>
                <w:color w:val="000000"/>
                <w:sz w:val="24"/>
                <w:szCs w:val="24"/>
              </w:rPr>
            </w:pPr>
          </w:p>
        </w:tc>
        <w:tc>
          <w:tcPr>
            <w:tcW w:w="956" w:type="dxa"/>
            <w:tcBorders>
              <w:top w:val="single" w:sz="6" w:space="0" w:color="000000"/>
              <w:bottom w:val="single" w:sz="6" w:space="0" w:color="000000"/>
              <w:right w:val="single" w:sz="6" w:space="0" w:color="000000"/>
            </w:tcBorders>
            <w:shd w:val="clear" w:color="auto" w:fill="FFFFFF"/>
            <w:vAlign w:val="center"/>
            <w:hideMark/>
          </w:tcPr>
          <w:p w:rsidR="00DD79C7" w:rsidRPr="00EF0E58" w:rsidRDefault="00DD79C7" w:rsidP="0039288D">
            <w:pPr>
              <w:spacing w:after="0" w:line="240" w:lineRule="auto"/>
              <w:rPr>
                <w:rFonts w:ascii="Times New Roman" w:eastAsia="Times New Roman" w:hAnsi="Times New Roman" w:cs="Times New Roman"/>
                <w:color w:val="000000"/>
                <w:sz w:val="24"/>
                <w:szCs w:val="24"/>
              </w:rPr>
            </w:pPr>
          </w:p>
        </w:tc>
        <w:tc>
          <w:tcPr>
            <w:tcW w:w="956" w:type="dxa"/>
            <w:tcBorders>
              <w:top w:val="single" w:sz="6" w:space="0" w:color="000000"/>
              <w:bottom w:val="single" w:sz="6" w:space="0" w:color="000000"/>
              <w:right w:val="single" w:sz="6" w:space="0" w:color="000000"/>
            </w:tcBorders>
            <w:shd w:val="clear" w:color="auto" w:fill="FFFFFF"/>
            <w:vAlign w:val="center"/>
            <w:hideMark/>
          </w:tcPr>
          <w:p w:rsidR="00DD79C7" w:rsidRPr="00EF0E58" w:rsidRDefault="00DD79C7" w:rsidP="0039288D">
            <w:pPr>
              <w:spacing w:before="100" w:beforeAutospacing="1" w:after="100" w:afterAutospacing="1" w:line="240" w:lineRule="auto"/>
              <w:jc w:val="center"/>
              <w:rPr>
                <w:rFonts w:ascii="Times New Roman" w:eastAsia="Times New Roman" w:hAnsi="Times New Roman" w:cs="Times New Roman"/>
                <w:color w:val="000000"/>
                <w:sz w:val="24"/>
                <w:szCs w:val="24"/>
              </w:rPr>
            </w:pPr>
            <w:r w:rsidRPr="00EF0E58">
              <w:rPr>
                <w:rFonts w:ascii="Times New Roman" w:eastAsia="Times New Roman" w:hAnsi="Times New Roman" w:cs="Times New Roman"/>
                <w:color w:val="000000"/>
                <w:sz w:val="24"/>
                <w:szCs w:val="24"/>
              </w:rPr>
              <w:t>12,5</w:t>
            </w:r>
          </w:p>
        </w:tc>
        <w:tc>
          <w:tcPr>
            <w:tcW w:w="773" w:type="dxa"/>
            <w:tcBorders>
              <w:top w:val="single" w:sz="6" w:space="0" w:color="000000"/>
              <w:bottom w:val="single" w:sz="6" w:space="0" w:color="000000"/>
              <w:right w:val="single" w:sz="6" w:space="0" w:color="000000"/>
            </w:tcBorders>
            <w:shd w:val="clear" w:color="auto" w:fill="FFFFFF"/>
            <w:vAlign w:val="center"/>
            <w:hideMark/>
          </w:tcPr>
          <w:p w:rsidR="00DD79C7" w:rsidRPr="00EF0E58" w:rsidRDefault="00DD79C7" w:rsidP="0039288D">
            <w:pPr>
              <w:spacing w:after="0" w:line="240" w:lineRule="auto"/>
              <w:rPr>
                <w:rFonts w:ascii="Times New Roman" w:eastAsia="Times New Roman" w:hAnsi="Times New Roman" w:cs="Times New Roman"/>
                <w:color w:val="000000"/>
                <w:sz w:val="24"/>
                <w:szCs w:val="24"/>
              </w:rPr>
            </w:pPr>
          </w:p>
        </w:tc>
        <w:tc>
          <w:tcPr>
            <w:tcW w:w="956" w:type="dxa"/>
            <w:tcBorders>
              <w:top w:val="single" w:sz="6" w:space="0" w:color="000000"/>
              <w:bottom w:val="single" w:sz="6" w:space="0" w:color="000000"/>
              <w:right w:val="single" w:sz="6" w:space="0" w:color="000000"/>
            </w:tcBorders>
            <w:shd w:val="clear" w:color="auto" w:fill="FFFFFF"/>
            <w:vAlign w:val="center"/>
            <w:hideMark/>
          </w:tcPr>
          <w:p w:rsidR="00DD79C7" w:rsidRPr="00EF0E58" w:rsidRDefault="00DD79C7" w:rsidP="0039288D">
            <w:pPr>
              <w:spacing w:before="100" w:beforeAutospacing="1" w:after="100" w:afterAutospacing="1" w:line="240" w:lineRule="auto"/>
              <w:jc w:val="center"/>
              <w:rPr>
                <w:rFonts w:ascii="Times New Roman" w:eastAsia="Times New Roman" w:hAnsi="Times New Roman" w:cs="Times New Roman"/>
                <w:color w:val="000000"/>
                <w:sz w:val="24"/>
                <w:szCs w:val="24"/>
              </w:rPr>
            </w:pPr>
            <w:r w:rsidRPr="00EF0E58">
              <w:rPr>
                <w:rFonts w:ascii="Times New Roman" w:eastAsia="Times New Roman" w:hAnsi="Times New Roman" w:cs="Times New Roman"/>
                <w:color w:val="000000"/>
                <w:sz w:val="24"/>
                <w:szCs w:val="24"/>
              </w:rPr>
              <w:t>25</w:t>
            </w:r>
          </w:p>
        </w:tc>
        <w:tc>
          <w:tcPr>
            <w:tcW w:w="590" w:type="dxa"/>
            <w:tcBorders>
              <w:top w:val="single" w:sz="6" w:space="0" w:color="000000"/>
              <w:bottom w:val="single" w:sz="6" w:space="0" w:color="000000"/>
              <w:right w:val="single" w:sz="6" w:space="0" w:color="000000"/>
            </w:tcBorders>
            <w:shd w:val="clear" w:color="auto" w:fill="FFFFFF"/>
            <w:vAlign w:val="center"/>
            <w:hideMark/>
          </w:tcPr>
          <w:p w:rsidR="00DD79C7" w:rsidRPr="00EF0E58" w:rsidRDefault="00DD79C7" w:rsidP="0039288D">
            <w:pPr>
              <w:spacing w:after="0" w:line="240" w:lineRule="auto"/>
              <w:rPr>
                <w:rFonts w:ascii="Times New Roman" w:eastAsia="Times New Roman" w:hAnsi="Times New Roman" w:cs="Times New Roman"/>
                <w:color w:val="000000"/>
                <w:sz w:val="24"/>
                <w:szCs w:val="24"/>
              </w:rPr>
            </w:pPr>
          </w:p>
        </w:tc>
        <w:tc>
          <w:tcPr>
            <w:tcW w:w="956" w:type="dxa"/>
            <w:tcBorders>
              <w:top w:val="single" w:sz="6" w:space="0" w:color="000000"/>
              <w:bottom w:val="single" w:sz="6" w:space="0" w:color="000000"/>
              <w:right w:val="single" w:sz="6" w:space="0" w:color="000000"/>
            </w:tcBorders>
            <w:shd w:val="clear" w:color="auto" w:fill="FFFFFF"/>
            <w:vAlign w:val="center"/>
            <w:hideMark/>
          </w:tcPr>
          <w:p w:rsidR="00DD79C7" w:rsidRPr="00EF0E58" w:rsidRDefault="00DD79C7" w:rsidP="0039288D">
            <w:pPr>
              <w:spacing w:before="100" w:beforeAutospacing="1" w:after="100" w:afterAutospacing="1" w:line="240" w:lineRule="auto"/>
              <w:jc w:val="center"/>
              <w:rPr>
                <w:rFonts w:ascii="Times New Roman" w:eastAsia="Times New Roman" w:hAnsi="Times New Roman" w:cs="Times New Roman"/>
                <w:color w:val="000000"/>
                <w:sz w:val="24"/>
                <w:szCs w:val="24"/>
              </w:rPr>
            </w:pPr>
            <w:r w:rsidRPr="00EF0E58">
              <w:rPr>
                <w:rFonts w:ascii="Times New Roman" w:eastAsia="Times New Roman" w:hAnsi="Times New Roman" w:cs="Times New Roman"/>
                <w:color w:val="000000"/>
                <w:sz w:val="24"/>
                <w:szCs w:val="24"/>
              </w:rPr>
              <w:t>68</w:t>
            </w:r>
          </w:p>
        </w:tc>
        <w:tc>
          <w:tcPr>
            <w:tcW w:w="773" w:type="dxa"/>
            <w:tcBorders>
              <w:top w:val="single" w:sz="6" w:space="0" w:color="000000"/>
              <w:bottom w:val="single" w:sz="6" w:space="0" w:color="000000"/>
              <w:right w:val="single" w:sz="6" w:space="0" w:color="000000"/>
            </w:tcBorders>
            <w:shd w:val="clear" w:color="auto" w:fill="FFFFFF"/>
            <w:vAlign w:val="center"/>
            <w:hideMark/>
          </w:tcPr>
          <w:p w:rsidR="00DD79C7" w:rsidRPr="00EF0E58" w:rsidRDefault="00DD79C7" w:rsidP="0039288D">
            <w:pPr>
              <w:spacing w:after="0" w:line="240" w:lineRule="auto"/>
              <w:rPr>
                <w:rFonts w:ascii="Times New Roman" w:eastAsia="Times New Roman" w:hAnsi="Times New Roman" w:cs="Times New Roman"/>
                <w:color w:val="000000"/>
                <w:sz w:val="24"/>
                <w:szCs w:val="24"/>
              </w:rPr>
            </w:pPr>
          </w:p>
        </w:tc>
        <w:tc>
          <w:tcPr>
            <w:tcW w:w="593" w:type="dxa"/>
            <w:tcBorders>
              <w:top w:val="single" w:sz="6" w:space="0" w:color="000000"/>
              <w:bottom w:val="single" w:sz="6" w:space="0" w:color="000000"/>
              <w:right w:val="single" w:sz="6" w:space="0" w:color="000000"/>
            </w:tcBorders>
            <w:shd w:val="clear" w:color="auto" w:fill="FFFFFF"/>
            <w:vAlign w:val="center"/>
            <w:hideMark/>
          </w:tcPr>
          <w:p w:rsidR="00DD79C7" w:rsidRPr="00EF0E58" w:rsidRDefault="00DD79C7" w:rsidP="0039288D">
            <w:pPr>
              <w:spacing w:after="0" w:line="240" w:lineRule="auto"/>
              <w:rPr>
                <w:rFonts w:ascii="Times New Roman" w:eastAsia="Times New Roman" w:hAnsi="Times New Roman" w:cs="Times New Roman"/>
                <w:color w:val="000000"/>
                <w:sz w:val="24"/>
                <w:szCs w:val="24"/>
              </w:rPr>
            </w:pPr>
          </w:p>
        </w:tc>
        <w:tc>
          <w:tcPr>
            <w:tcW w:w="683" w:type="dxa"/>
            <w:tcBorders>
              <w:top w:val="single" w:sz="6" w:space="0" w:color="000000"/>
              <w:bottom w:val="single" w:sz="6" w:space="0" w:color="000000"/>
              <w:right w:val="single" w:sz="6" w:space="0" w:color="000000"/>
            </w:tcBorders>
            <w:shd w:val="clear" w:color="auto" w:fill="FFFFFF"/>
            <w:vAlign w:val="center"/>
            <w:hideMark/>
          </w:tcPr>
          <w:p w:rsidR="00DD79C7" w:rsidRPr="00EF0E58" w:rsidRDefault="00DD79C7" w:rsidP="0039288D">
            <w:pPr>
              <w:spacing w:before="100" w:beforeAutospacing="1" w:after="100" w:afterAutospacing="1" w:line="240" w:lineRule="auto"/>
              <w:jc w:val="center"/>
              <w:rPr>
                <w:rFonts w:ascii="Times New Roman" w:eastAsia="Times New Roman" w:hAnsi="Times New Roman" w:cs="Times New Roman"/>
                <w:color w:val="000000"/>
                <w:sz w:val="24"/>
                <w:szCs w:val="24"/>
              </w:rPr>
            </w:pPr>
            <w:r w:rsidRPr="00EF0E58">
              <w:rPr>
                <w:rFonts w:ascii="Times New Roman" w:eastAsia="Times New Roman" w:hAnsi="Times New Roman" w:cs="Times New Roman"/>
                <w:color w:val="000000"/>
                <w:sz w:val="24"/>
                <w:szCs w:val="24"/>
              </w:rPr>
              <w:t>201,5</w:t>
            </w:r>
          </w:p>
        </w:tc>
      </w:tr>
    </w:tbl>
    <w:p w:rsidR="00DD79C7" w:rsidRPr="00EF0E58" w:rsidRDefault="00DD79C7" w:rsidP="00DD79C7">
      <w:pPr>
        <w:shd w:val="clear" w:color="auto" w:fill="FFFFFF"/>
        <w:spacing w:before="100" w:beforeAutospacing="1" w:after="120" w:line="240" w:lineRule="auto"/>
        <w:rPr>
          <w:rFonts w:ascii="Times New Roman" w:eastAsia="Times New Roman" w:hAnsi="Times New Roman" w:cs="Times New Roman"/>
          <w:color w:val="000000"/>
          <w:sz w:val="28"/>
          <w:szCs w:val="28"/>
        </w:rPr>
      </w:pPr>
      <w:r w:rsidRPr="00EF0E58">
        <w:rPr>
          <w:rFonts w:ascii="Times New Roman" w:eastAsia="Times New Roman" w:hAnsi="Times New Roman" w:cs="Times New Roman"/>
          <w:color w:val="000000"/>
          <w:sz w:val="28"/>
          <w:szCs w:val="28"/>
        </w:rPr>
        <w:t>Оптимизация режима работы снизит удельные расходы топлива и электроэнергии на выработку единицы тепловой энергии, что скажется на рентабельности производства тепловой энергии и повышении инвестиционного потенциала.</w:t>
      </w:r>
    </w:p>
    <w:p w:rsidR="00DD79C7" w:rsidRPr="00EF0E58" w:rsidRDefault="00DD79C7" w:rsidP="00DD79C7">
      <w:pPr>
        <w:shd w:val="clear" w:color="auto" w:fill="FFFFFF"/>
        <w:spacing w:before="100" w:beforeAutospacing="1" w:after="120" w:line="240" w:lineRule="auto"/>
        <w:rPr>
          <w:rFonts w:ascii="Times New Roman" w:eastAsia="Times New Roman" w:hAnsi="Times New Roman" w:cs="Times New Roman"/>
          <w:color w:val="000000"/>
          <w:sz w:val="28"/>
          <w:szCs w:val="28"/>
        </w:rPr>
      </w:pPr>
      <w:r w:rsidRPr="00EF0E58">
        <w:rPr>
          <w:rFonts w:ascii="Times New Roman" w:eastAsia="Times New Roman" w:hAnsi="Times New Roman" w:cs="Times New Roman"/>
          <w:color w:val="000000"/>
          <w:sz w:val="28"/>
          <w:szCs w:val="28"/>
        </w:rPr>
        <w:t>Котельные обслуживает в основном бюджетную сферу, т.е. отапливают здания школы, администрацию сельского поселения.</w:t>
      </w:r>
    </w:p>
    <w:p w:rsidR="00DD79C7" w:rsidRPr="00EF0E58" w:rsidRDefault="00DD79C7" w:rsidP="00DD79C7">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EF0E58">
        <w:rPr>
          <w:rFonts w:ascii="Times New Roman" w:eastAsia="Times New Roman" w:hAnsi="Times New Roman" w:cs="Times New Roman"/>
          <w:color w:val="000000"/>
          <w:sz w:val="28"/>
          <w:szCs w:val="28"/>
        </w:rPr>
        <w:t xml:space="preserve">В качестве топлива на котельной школы </w:t>
      </w:r>
      <w:proofErr w:type="spellStart"/>
      <w:r w:rsidRPr="00EF0E58">
        <w:rPr>
          <w:rFonts w:ascii="Times New Roman" w:eastAsia="Times New Roman" w:hAnsi="Times New Roman" w:cs="Times New Roman"/>
          <w:color w:val="000000"/>
          <w:sz w:val="28"/>
          <w:szCs w:val="28"/>
        </w:rPr>
        <w:t>с</w:t>
      </w:r>
      <w:proofErr w:type="gramStart"/>
      <w:r w:rsidRPr="00EF0E58">
        <w:rPr>
          <w:rFonts w:ascii="Times New Roman" w:eastAsia="Times New Roman" w:hAnsi="Times New Roman" w:cs="Times New Roman"/>
          <w:color w:val="000000"/>
          <w:sz w:val="28"/>
          <w:szCs w:val="28"/>
        </w:rPr>
        <w:t>.А</w:t>
      </w:r>
      <w:proofErr w:type="gramEnd"/>
      <w:r w:rsidRPr="00EF0E58">
        <w:rPr>
          <w:rFonts w:ascii="Times New Roman" w:eastAsia="Times New Roman" w:hAnsi="Times New Roman" w:cs="Times New Roman"/>
          <w:color w:val="000000"/>
          <w:sz w:val="28"/>
          <w:szCs w:val="28"/>
        </w:rPr>
        <w:t>рзгун</w:t>
      </w:r>
      <w:proofErr w:type="spellEnd"/>
      <w:r w:rsidRPr="00EF0E58">
        <w:rPr>
          <w:rFonts w:ascii="Times New Roman" w:eastAsia="Times New Roman" w:hAnsi="Times New Roman" w:cs="Times New Roman"/>
          <w:color w:val="000000"/>
          <w:sz w:val="28"/>
          <w:szCs w:val="28"/>
        </w:rPr>
        <w:t xml:space="preserve"> используется каменный уголь Черемховского разреза двух марок -Д-рядовой 450 тонн и </w:t>
      </w:r>
      <w:proofErr w:type="spellStart"/>
      <w:r w:rsidRPr="00EF0E58">
        <w:rPr>
          <w:rFonts w:ascii="Times New Roman" w:eastAsia="Times New Roman" w:hAnsi="Times New Roman" w:cs="Times New Roman"/>
          <w:color w:val="000000"/>
          <w:sz w:val="28"/>
          <w:szCs w:val="28"/>
        </w:rPr>
        <w:t>Дком</w:t>
      </w:r>
      <w:proofErr w:type="spellEnd"/>
      <w:r w:rsidRPr="00EF0E58">
        <w:rPr>
          <w:rFonts w:ascii="Times New Roman" w:eastAsia="Times New Roman" w:hAnsi="Times New Roman" w:cs="Times New Roman"/>
          <w:color w:val="000000"/>
          <w:sz w:val="28"/>
          <w:szCs w:val="28"/>
        </w:rPr>
        <w:t xml:space="preserve"> концентрат 360 тонн. На отопление Дома культуры используются сосновые дрова.</w:t>
      </w:r>
    </w:p>
    <w:p w:rsidR="00DD79C7" w:rsidRPr="00EF0E58" w:rsidRDefault="00DD79C7" w:rsidP="00DD79C7">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EF0E58">
        <w:rPr>
          <w:rFonts w:ascii="Times New Roman" w:eastAsia="Times New Roman" w:hAnsi="Times New Roman" w:cs="Times New Roman"/>
          <w:color w:val="000000"/>
          <w:sz w:val="28"/>
          <w:szCs w:val="28"/>
        </w:rPr>
        <w:lastRenderedPageBreak/>
        <w:t>Стоимость угля с доставкой на котельную составляет 3409,5 тыс</w:t>
      </w:r>
      <w:proofErr w:type="gramStart"/>
      <w:r w:rsidRPr="00EF0E58">
        <w:rPr>
          <w:rFonts w:ascii="Times New Roman" w:eastAsia="Times New Roman" w:hAnsi="Times New Roman" w:cs="Times New Roman"/>
          <w:color w:val="000000"/>
          <w:sz w:val="28"/>
          <w:szCs w:val="28"/>
        </w:rPr>
        <w:t>.р</w:t>
      </w:r>
      <w:proofErr w:type="gramEnd"/>
      <w:r w:rsidRPr="00EF0E58">
        <w:rPr>
          <w:rFonts w:ascii="Times New Roman" w:eastAsia="Times New Roman" w:hAnsi="Times New Roman" w:cs="Times New Roman"/>
          <w:color w:val="000000"/>
          <w:sz w:val="28"/>
          <w:szCs w:val="28"/>
        </w:rPr>
        <w:t>уб., цена 1 тонны – 4209,3руб. Стоимость дров ориентировочно составляет 472 тыс.руб., цена 1 куб.м.дров принята в размере 590 руб., утвержденной приказом Республиканской службы по тарифам Республики Бурятия от 26.11.2009 года № 4/39.</w:t>
      </w:r>
    </w:p>
    <w:p w:rsidR="00DD79C7" w:rsidRPr="00EF0E58" w:rsidRDefault="00DD79C7" w:rsidP="00DD79C7">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EF0E58">
        <w:rPr>
          <w:rFonts w:ascii="Times New Roman" w:eastAsia="Times New Roman" w:hAnsi="Times New Roman" w:cs="Times New Roman"/>
          <w:color w:val="000000"/>
          <w:sz w:val="28"/>
          <w:szCs w:val="28"/>
        </w:rPr>
        <w:t>Таблица 9</w:t>
      </w:r>
    </w:p>
    <w:tbl>
      <w:tblPr>
        <w:tblW w:w="0" w:type="auto"/>
        <w:shd w:val="clear" w:color="auto" w:fill="FFFFFF"/>
        <w:tblCellMar>
          <w:top w:w="15" w:type="dxa"/>
          <w:left w:w="15" w:type="dxa"/>
          <w:bottom w:w="15" w:type="dxa"/>
          <w:right w:w="15" w:type="dxa"/>
        </w:tblCellMar>
        <w:tblLook w:val="04A0"/>
      </w:tblPr>
      <w:tblGrid>
        <w:gridCol w:w="1201"/>
        <w:gridCol w:w="587"/>
        <w:gridCol w:w="663"/>
        <w:gridCol w:w="810"/>
        <w:gridCol w:w="663"/>
        <w:gridCol w:w="992"/>
        <w:gridCol w:w="861"/>
        <w:gridCol w:w="1166"/>
        <w:gridCol w:w="1235"/>
        <w:gridCol w:w="1207"/>
      </w:tblGrid>
      <w:tr w:rsidR="00DD79C7" w:rsidRPr="00EF0E58" w:rsidTr="0039288D">
        <w:trPr>
          <w:trHeight w:val="1109"/>
        </w:trPr>
        <w:tc>
          <w:tcPr>
            <w:tcW w:w="143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79C7" w:rsidRPr="00EF0E58" w:rsidRDefault="00DD79C7" w:rsidP="0039288D">
            <w:pPr>
              <w:spacing w:before="100" w:beforeAutospacing="1" w:after="100" w:afterAutospacing="1" w:line="240" w:lineRule="auto"/>
              <w:rPr>
                <w:rFonts w:ascii="Times New Roman" w:eastAsia="Times New Roman" w:hAnsi="Times New Roman" w:cs="Times New Roman"/>
                <w:color w:val="000000"/>
                <w:sz w:val="20"/>
                <w:szCs w:val="20"/>
              </w:rPr>
            </w:pPr>
            <w:proofErr w:type="spellStart"/>
            <w:r w:rsidRPr="00EF0E58">
              <w:rPr>
                <w:rFonts w:ascii="Times New Roman" w:eastAsia="Times New Roman" w:hAnsi="Times New Roman" w:cs="Times New Roman"/>
                <w:color w:val="000000"/>
                <w:sz w:val="20"/>
                <w:szCs w:val="20"/>
              </w:rPr>
              <w:t>Наименова</w:t>
            </w:r>
            <w:proofErr w:type="spellEnd"/>
          </w:p>
          <w:p w:rsidR="00DD79C7" w:rsidRPr="00EF0E58" w:rsidRDefault="00DD79C7" w:rsidP="0039288D">
            <w:pPr>
              <w:spacing w:before="100" w:beforeAutospacing="1" w:after="100" w:afterAutospacing="1" w:line="240" w:lineRule="auto"/>
              <w:rPr>
                <w:rFonts w:ascii="Times New Roman" w:eastAsia="Times New Roman" w:hAnsi="Times New Roman" w:cs="Times New Roman"/>
                <w:color w:val="000000"/>
                <w:sz w:val="20"/>
                <w:szCs w:val="20"/>
              </w:rPr>
            </w:pPr>
            <w:proofErr w:type="spellStart"/>
            <w:r w:rsidRPr="00EF0E58">
              <w:rPr>
                <w:rFonts w:ascii="Times New Roman" w:eastAsia="Times New Roman" w:hAnsi="Times New Roman" w:cs="Times New Roman"/>
                <w:color w:val="000000"/>
                <w:sz w:val="20"/>
                <w:szCs w:val="20"/>
              </w:rPr>
              <w:t>ние</w:t>
            </w:r>
            <w:proofErr w:type="spellEnd"/>
          </w:p>
        </w:tc>
        <w:tc>
          <w:tcPr>
            <w:tcW w:w="850" w:type="dxa"/>
            <w:tcBorders>
              <w:top w:val="single" w:sz="6" w:space="0" w:color="000000"/>
              <w:bottom w:val="single" w:sz="6" w:space="0" w:color="000000"/>
              <w:right w:val="single" w:sz="6" w:space="0" w:color="000000"/>
            </w:tcBorders>
            <w:shd w:val="clear" w:color="auto" w:fill="FFFFFF"/>
            <w:vAlign w:val="center"/>
            <w:hideMark/>
          </w:tcPr>
          <w:p w:rsidR="00DD79C7" w:rsidRPr="00EF0E58" w:rsidRDefault="00DD79C7" w:rsidP="0039288D">
            <w:pPr>
              <w:spacing w:before="100" w:beforeAutospacing="1" w:after="100" w:afterAutospacing="1" w:line="240" w:lineRule="auto"/>
              <w:rPr>
                <w:rFonts w:ascii="Times New Roman" w:eastAsia="Times New Roman" w:hAnsi="Times New Roman" w:cs="Times New Roman"/>
                <w:color w:val="000000"/>
                <w:sz w:val="20"/>
                <w:szCs w:val="20"/>
              </w:rPr>
            </w:pPr>
            <w:r w:rsidRPr="00EF0E58">
              <w:rPr>
                <w:rFonts w:ascii="Times New Roman" w:eastAsia="Times New Roman" w:hAnsi="Times New Roman" w:cs="Times New Roman"/>
                <w:color w:val="000000"/>
                <w:sz w:val="20"/>
                <w:szCs w:val="20"/>
              </w:rPr>
              <w:t xml:space="preserve">объем, </w:t>
            </w:r>
            <w:proofErr w:type="spellStart"/>
            <w:r w:rsidRPr="00EF0E58">
              <w:rPr>
                <w:rFonts w:ascii="Times New Roman" w:eastAsia="Times New Roman" w:hAnsi="Times New Roman" w:cs="Times New Roman"/>
                <w:color w:val="000000"/>
                <w:sz w:val="20"/>
                <w:szCs w:val="20"/>
              </w:rPr>
              <w:t>тнт</w:t>
            </w:r>
            <w:proofErr w:type="spellEnd"/>
          </w:p>
        </w:tc>
        <w:tc>
          <w:tcPr>
            <w:tcW w:w="991" w:type="dxa"/>
            <w:tcBorders>
              <w:top w:val="single" w:sz="6" w:space="0" w:color="000000"/>
              <w:bottom w:val="single" w:sz="6" w:space="0" w:color="000000"/>
              <w:right w:val="single" w:sz="6" w:space="0" w:color="000000"/>
            </w:tcBorders>
            <w:shd w:val="clear" w:color="auto" w:fill="FFFFFF"/>
            <w:vAlign w:val="center"/>
            <w:hideMark/>
          </w:tcPr>
          <w:p w:rsidR="00DD79C7" w:rsidRPr="00EF0E58" w:rsidRDefault="00DD79C7" w:rsidP="0039288D">
            <w:pPr>
              <w:spacing w:before="100" w:beforeAutospacing="1" w:after="100" w:afterAutospacing="1" w:line="240" w:lineRule="auto"/>
              <w:rPr>
                <w:rFonts w:ascii="Times New Roman" w:eastAsia="Times New Roman" w:hAnsi="Times New Roman" w:cs="Times New Roman"/>
                <w:color w:val="000000"/>
                <w:sz w:val="20"/>
                <w:szCs w:val="20"/>
              </w:rPr>
            </w:pPr>
            <w:r w:rsidRPr="00EF0E58">
              <w:rPr>
                <w:rFonts w:ascii="Times New Roman" w:eastAsia="Times New Roman" w:hAnsi="Times New Roman" w:cs="Times New Roman"/>
                <w:color w:val="000000"/>
                <w:sz w:val="20"/>
                <w:szCs w:val="20"/>
              </w:rPr>
              <w:t>цена 1 тонны, руб.</w:t>
            </w:r>
          </w:p>
        </w:tc>
        <w:tc>
          <w:tcPr>
            <w:tcW w:w="708" w:type="dxa"/>
            <w:tcBorders>
              <w:top w:val="single" w:sz="6" w:space="0" w:color="000000"/>
              <w:bottom w:val="single" w:sz="6" w:space="0" w:color="000000"/>
              <w:right w:val="single" w:sz="6" w:space="0" w:color="000000"/>
            </w:tcBorders>
            <w:shd w:val="clear" w:color="auto" w:fill="FFFFFF"/>
            <w:vAlign w:val="center"/>
            <w:hideMark/>
          </w:tcPr>
          <w:p w:rsidR="00DD79C7" w:rsidRPr="00EF0E58" w:rsidRDefault="00DD79C7" w:rsidP="0039288D">
            <w:pPr>
              <w:spacing w:before="100" w:beforeAutospacing="1" w:after="100" w:afterAutospacing="1" w:line="240" w:lineRule="auto"/>
              <w:rPr>
                <w:rFonts w:ascii="Times New Roman" w:eastAsia="Times New Roman" w:hAnsi="Times New Roman" w:cs="Times New Roman"/>
                <w:color w:val="000000"/>
                <w:sz w:val="20"/>
                <w:szCs w:val="20"/>
              </w:rPr>
            </w:pPr>
            <w:r w:rsidRPr="00EF0E58">
              <w:rPr>
                <w:rFonts w:ascii="Times New Roman" w:eastAsia="Times New Roman" w:hAnsi="Times New Roman" w:cs="Times New Roman"/>
                <w:color w:val="000000"/>
                <w:sz w:val="20"/>
                <w:szCs w:val="20"/>
              </w:rPr>
              <w:t>индекс-дефлятор</w:t>
            </w:r>
          </w:p>
        </w:tc>
        <w:tc>
          <w:tcPr>
            <w:tcW w:w="992" w:type="dxa"/>
            <w:tcBorders>
              <w:top w:val="single" w:sz="6" w:space="0" w:color="000000"/>
              <w:bottom w:val="single" w:sz="6" w:space="0" w:color="000000"/>
              <w:right w:val="single" w:sz="6" w:space="0" w:color="000000"/>
            </w:tcBorders>
            <w:shd w:val="clear" w:color="auto" w:fill="FFFFFF"/>
            <w:vAlign w:val="center"/>
            <w:hideMark/>
          </w:tcPr>
          <w:p w:rsidR="00DD79C7" w:rsidRPr="00EF0E58" w:rsidRDefault="00DD79C7" w:rsidP="0039288D">
            <w:pPr>
              <w:spacing w:before="100" w:beforeAutospacing="1" w:after="100" w:afterAutospacing="1" w:line="240" w:lineRule="auto"/>
              <w:rPr>
                <w:rFonts w:ascii="Times New Roman" w:eastAsia="Times New Roman" w:hAnsi="Times New Roman" w:cs="Times New Roman"/>
                <w:color w:val="000000"/>
                <w:sz w:val="20"/>
                <w:szCs w:val="20"/>
              </w:rPr>
            </w:pPr>
            <w:r w:rsidRPr="00EF0E58">
              <w:rPr>
                <w:rFonts w:ascii="Times New Roman" w:eastAsia="Times New Roman" w:hAnsi="Times New Roman" w:cs="Times New Roman"/>
                <w:color w:val="000000"/>
                <w:sz w:val="20"/>
                <w:szCs w:val="20"/>
              </w:rPr>
              <w:t xml:space="preserve">цена 1 тонны </w:t>
            </w:r>
            <w:proofErr w:type="spellStart"/>
            <w:r w:rsidRPr="00EF0E58">
              <w:rPr>
                <w:rFonts w:ascii="Times New Roman" w:eastAsia="Times New Roman" w:hAnsi="Times New Roman" w:cs="Times New Roman"/>
                <w:color w:val="000000"/>
                <w:sz w:val="20"/>
                <w:szCs w:val="20"/>
              </w:rPr>
              <w:t>c</w:t>
            </w:r>
            <w:proofErr w:type="spellEnd"/>
            <w:r w:rsidRPr="00EF0E58">
              <w:rPr>
                <w:rFonts w:ascii="Times New Roman" w:eastAsia="Times New Roman" w:hAnsi="Times New Roman" w:cs="Times New Roman"/>
                <w:color w:val="000000"/>
                <w:sz w:val="20"/>
                <w:szCs w:val="20"/>
              </w:rPr>
              <w:t xml:space="preserve"> учетом </w:t>
            </w:r>
            <w:proofErr w:type="spellStart"/>
            <w:r w:rsidRPr="00EF0E58">
              <w:rPr>
                <w:rFonts w:ascii="Times New Roman" w:eastAsia="Times New Roman" w:hAnsi="Times New Roman" w:cs="Times New Roman"/>
                <w:color w:val="000000"/>
                <w:sz w:val="20"/>
                <w:szCs w:val="20"/>
              </w:rPr>
              <w:t>инд-дефл</w:t>
            </w:r>
            <w:proofErr w:type="spellEnd"/>
          </w:p>
        </w:tc>
        <w:tc>
          <w:tcPr>
            <w:tcW w:w="1133" w:type="dxa"/>
            <w:tcBorders>
              <w:top w:val="single" w:sz="6" w:space="0" w:color="000000"/>
              <w:bottom w:val="single" w:sz="6" w:space="0" w:color="000000"/>
              <w:right w:val="single" w:sz="6" w:space="0" w:color="000000"/>
            </w:tcBorders>
            <w:shd w:val="clear" w:color="auto" w:fill="FFFFFF"/>
            <w:vAlign w:val="center"/>
            <w:hideMark/>
          </w:tcPr>
          <w:p w:rsidR="00DD79C7" w:rsidRPr="00EF0E58" w:rsidRDefault="00DD79C7" w:rsidP="0039288D">
            <w:pPr>
              <w:spacing w:before="100" w:beforeAutospacing="1" w:after="100" w:afterAutospacing="1" w:line="240" w:lineRule="auto"/>
              <w:rPr>
                <w:rFonts w:ascii="Times New Roman" w:eastAsia="Times New Roman" w:hAnsi="Times New Roman" w:cs="Times New Roman"/>
                <w:color w:val="000000"/>
                <w:sz w:val="20"/>
                <w:szCs w:val="20"/>
              </w:rPr>
            </w:pPr>
            <w:r w:rsidRPr="00EF0E58">
              <w:rPr>
                <w:rFonts w:ascii="Times New Roman" w:eastAsia="Times New Roman" w:hAnsi="Times New Roman" w:cs="Times New Roman"/>
                <w:b/>
                <w:bCs/>
                <w:color w:val="000000"/>
                <w:sz w:val="20"/>
              </w:rPr>
              <w:t>Стоимость с учетом индекса-дефлятора</w:t>
            </w:r>
          </w:p>
        </w:tc>
        <w:tc>
          <w:tcPr>
            <w:tcW w:w="992" w:type="dxa"/>
            <w:tcBorders>
              <w:top w:val="single" w:sz="6" w:space="0" w:color="000000"/>
              <w:bottom w:val="single" w:sz="6" w:space="0" w:color="000000"/>
              <w:right w:val="single" w:sz="6" w:space="0" w:color="000000"/>
            </w:tcBorders>
            <w:shd w:val="clear" w:color="auto" w:fill="FFFFFF"/>
            <w:vAlign w:val="center"/>
            <w:hideMark/>
          </w:tcPr>
          <w:p w:rsidR="00DD79C7" w:rsidRPr="00EF0E58" w:rsidRDefault="00DD79C7" w:rsidP="0039288D">
            <w:pPr>
              <w:spacing w:before="100" w:beforeAutospacing="1" w:after="100" w:afterAutospacing="1" w:line="240" w:lineRule="auto"/>
              <w:jc w:val="center"/>
              <w:rPr>
                <w:rFonts w:ascii="Times New Roman" w:eastAsia="Times New Roman" w:hAnsi="Times New Roman" w:cs="Times New Roman"/>
                <w:color w:val="000000"/>
                <w:sz w:val="18"/>
                <w:szCs w:val="18"/>
              </w:rPr>
            </w:pPr>
            <w:r w:rsidRPr="00EF0E58">
              <w:rPr>
                <w:rFonts w:ascii="Times New Roman" w:eastAsia="Times New Roman" w:hAnsi="Times New Roman" w:cs="Times New Roman"/>
                <w:color w:val="000000"/>
                <w:sz w:val="18"/>
                <w:szCs w:val="18"/>
              </w:rPr>
              <w:t>Маршрут</w:t>
            </w:r>
          </w:p>
        </w:tc>
        <w:tc>
          <w:tcPr>
            <w:tcW w:w="850" w:type="dxa"/>
            <w:tcBorders>
              <w:top w:val="single" w:sz="6" w:space="0" w:color="000000"/>
              <w:bottom w:val="single" w:sz="6" w:space="0" w:color="000000"/>
              <w:right w:val="single" w:sz="6" w:space="0" w:color="000000"/>
            </w:tcBorders>
            <w:shd w:val="clear" w:color="auto" w:fill="FFFFFF"/>
            <w:vAlign w:val="center"/>
            <w:hideMark/>
          </w:tcPr>
          <w:p w:rsidR="00DD79C7" w:rsidRPr="00EF0E58" w:rsidRDefault="00DD79C7" w:rsidP="0039288D">
            <w:pPr>
              <w:spacing w:before="100" w:beforeAutospacing="1" w:after="100" w:afterAutospacing="1" w:line="240" w:lineRule="auto"/>
              <w:jc w:val="center"/>
              <w:rPr>
                <w:rFonts w:ascii="Times New Roman" w:eastAsia="Times New Roman" w:hAnsi="Times New Roman" w:cs="Times New Roman"/>
                <w:color w:val="000000"/>
                <w:sz w:val="18"/>
                <w:szCs w:val="18"/>
              </w:rPr>
            </w:pPr>
            <w:r w:rsidRPr="00EF0E58">
              <w:rPr>
                <w:rFonts w:ascii="Times New Roman" w:eastAsia="Times New Roman" w:hAnsi="Times New Roman" w:cs="Times New Roman"/>
                <w:color w:val="000000"/>
                <w:sz w:val="18"/>
                <w:szCs w:val="18"/>
              </w:rPr>
              <w:t xml:space="preserve">протяженность пути, </w:t>
            </w:r>
            <w:proofErr w:type="gramStart"/>
            <w:r w:rsidRPr="00EF0E58">
              <w:rPr>
                <w:rFonts w:ascii="Times New Roman" w:eastAsia="Times New Roman" w:hAnsi="Times New Roman" w:cs="Times New Roman"/>
                <w:color w:val="000000"/>
                <w:sz w:val="18"/>
                <w:szCs w:val="18"/>
              </w:rPr>
              <w:t>км</w:t>
            </w:r>
            <w:proofErr w:type="gramEnd"/>
          </w:p>
        </w:tc>
        <w:tc>
          <w:tcPr>
            <w:tcW w:w="992" w:type="dxa"/>
            <w:tcBorders>
              <w:top w:val="single" w:sz="6" w:space="0" w:color="000000"/>
              <w:bottom w:val="single" w:sz="6" w:space="0" w:color="000000"/>
              <w:right w:val="single" w:sz="6" w:space="0" w:color="000000"/>
            </w:tcBorders>
            <w:shd w:val="clear" w:color="auto" w:fill="FFFFFF"/>
            <w:vAlign w:val="center"/>
            <w:hideMark/>
          </w:tcPr>
          <w:p w:rsidR="00DD79C7" w:rsidRPr="00EF0E58" w:rsidRDefault="00DD79C7" w:rsidP="0039288D">
            <w:pPr>
              <w:spacing w:before="100" w:beforeAutospacing="1" w:after="100" w:afterAutospacing="1" w:line="240" w:lineRule="auto"/>
              <w:jc w:val="center"/>
              <w:rPr>
                <w:rFonts w:ascii="Times New Roman" w:eastAsia="Times New Roman" w:hAnsi="Times New Roman" w:cs="Times New Roman"/>
                <w:color w:val="000000"/>
                <w:sz w:val="18"/>
                <w:szCs w:val="18"/>
              </w:rPr>
            </w:pPr>
            <w:r w:rsidRPr="00EF0E58">
              <w:rPr>
                <w:rFonts w:ascii="Times New Roman" w:eastAsia="Times New Roman" w:hAnsi="Times New Roman" w:cs="Times New Roman"/>
                <w:color w:val="000000"/>
                <w:sz w:val="18"/>
                <w:szCs w:val="18"/>
              </w:rPr>
              <w:t xml:space="preserve">Тариф грузоперевозки, </w:t>
            </w:r>
            <w:proofErr w:type="spellStart"/>
            <w:r w:rsidRPr="00EF0E58">
              <w:rPr>
                <w:rFonts w:ascii="Times New Roman" w:eastAsia="Times New Roman" w:hAnsi="Times New Roman" w:cs="Times New Roman"/>
                <w:color w:val="000000"/>
                <w:sz w:val="18"/>
                <w:szCs w:val="18"/>
              </w:rPr>
              <w:t>руб</w:t>
            </w:r>
            <w:proofErr w:type="gramStart"/>
            <w:r w:rsidRPr="00EF0E58">
              <w:rPr>
                <w:rFonts w:ascii="Times New Roman" w:eastAsia="Times New Roman" w:hAnsi="Times New Roman" w:cs="Times New Roman"/>
                <w:color w:val="000000"/>
                <w:sz w:val="18"/>
                <w:szCs w:val="18"/>
              </w:rPr>
              <w:t>.т</w:t>
            </w:r>
            <w:proofErr w:type="gramEnd"/>
            <w:r w:rsidRPr="00EF0E58">
              <w:rPr>
                <w:rFonts w:ascii="Times New Roman" w:eastAsia="Times New Roman" w:hAnsi="Times New Roman" w:cs="Times New Roman"/>
                <w:color w:val="000000"/>
                <w:sz w:val="18"/>
                <w:szCs w:val="18"/>
              </w:rPr>
              <w:t>н</w:t>
            </w:r>
            <w:proofErr w:type="spellEnd"/>
            <w:r w:rsidRPr="00EF0E58">
              <w:rPr>
                <w:rFonts w:ascii="Times New Roman" w:eastAsia="Times New Roman" w:hAnsi="Times New Roman" w:cs="Times New Roman"/>
                <w:color w:val="000000"/>
                <w:sz w:val="18"/>
                <w:szCs w:val="18"/>
              </w:rPr>
              <w:t>/км</w:t>
            </w:r>
          </w:p>
        </w:tc>
        <w:tc>
          <w:tcPr>
            <w:tcW w:w="1133" w:type="dxa"/>
            <w:tcBorders>
              <w:top w:val="single" w:sz="6" w:space="0" w:color="000000"/>
              <w:bottom w:val="single" w:sz="6" w:space="0" w:color="000000"/>
              <w:right w:val="single" w:sz="6" w:space="0" w:color="000000"/>
            </w:tcBorders>
            <w:shd w:val="clear" w:color="auto" w:fill="FFFFFF"/>
            <w:vAlign w:val="center"/>
            <w:hideMark/>
          </w:tcPr>
          <w:p w:rsidR="00DD79C7" w:rsidRPr="00EF0E58" w:rsidRDefault="00DD79C7" w:rsidP="0039288D">
            <w:pPr>
              <w:spacing w:before="100" w:beforeAutospacing="1" w:after="100" w:afterAutospacing="1" w:line="240" w:lineRule="auto"/>
              <w:rPr>
                <w:rFonts w:ascii="Times New Roman" w:eastAsia="Times New Roman" w:hAnsi="Times New Roman" w:cs="Times New Roman"/>
                <w:color w:val="000000"/>
                <w:sz w:val="20"/>
                <w:szCs w:val="20"/>
              </w:rPr>
            </w:pPr>
            <w:r w:rsidRPr="00EF0E58">
              <w:rPr>
                <w:rFonts w:ascii="Times New Roman" w:eastAsia="Times New Roman" w:hAnsi="Times New Roman" w:cs="Times New Roman"/>
                <w:color w:val="000000"/>
                <w:sz w:val="20"/>
                <w:szCs w:val="20"/>
              </w:rPr>
              <w:t>Стоимость транспортных расходов, тыс</w:t>
            </w:r>
            <w:proofErr w:type="gramStart"/>
            <w:r w:rsidRPr="00EF0E58">
              <w:rPr>
                <w:rFonts w:ascii="Times New Roman" w:eastAsia="Times New Roman" w:hAnsi="Times New Roman" w:cs="Times New Roman"/>
                <w:color w:val="000000"/>
                <w:sz w:val="20"/>
                <w:szCs w:val="20"/>
              </w:rPr>
              <w:t>.р</w:t>
            </w:r>
            <w:proofErr w:type="gramEnd"/>
            <w:r w:rsidRPr="00EF0E58">
              <w:rPr>
                <w:rFonts w:ascii="Times New Roman" w:eastAsia="Times New Roman" w:hAnsi="Times New Roman" w:cs="Times New Roman"/>
                <w:color w:val="000000"/>
                <w:sz w:val="20"/>
                <w:szCs w:val="20"/>
              </w:rPr>
              <w:t>уб.</w:t>
            </w:r>
          </w:p>
        </w:tc>
      </w:tr>
      <w:tr w:rsidR="00DD79C7" w:rsidRPr="00EF0E58" w:rsidTr="0039288D">
        <w:trPr>
          <w:trHeight w:val="524"/>
        </w:trPr>
        <w:tc>
          <w:tcPr>
            <w:tcW w:w="143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79C7" w:rsidRPr="00EF0E58" w:rsidRDefault="00DD79C7" w:rsidP="0039288D">
            <w:pPr>
              <w:spacing w:before="100" w:beforeAutospacing="1" w:after="100" w:afterAutospacing="1" w:line="240" w:lineRule="auto"/>
              <w:rPr>
                <w:rFonts w:ascii="Times New Roman" w:eastAsia="Times New Roman" w:hAnsi="Times New Roman" w:cs="Times New Roman"/>
                <w:color w:val="000000"/>
                <w:sz w:val="20"/>
                <w:szCs w:val="20"/>
              </w:rPr>
            </w:pPr>
            <w:r w:rsidRPr="00EF0E58">
              <w:rPr>
                <w:rFonts w:ascii="Times New Roman" w:eastAsia="Times New Roman" w:hAnsi="Times New Roman" w:cs="Times New Roman"/>
                <w:color w:val="000000"/>
                <w:sz w:val="20"/>
                <w:szCs w:val="20"/>
              </w:rPr>
              <w:t xml:space="preserve">Котельная школы </w:t>
            </w:r>
            <w:proofErr w:type="spellStart"/>
            <w:r w:rsidRPr="00EF0E58">
              <w:rPr>
                <w:rFonts w:ascii="Times New Roman" w:eastAsia="Times New Roman" w:hAnsi="Times New Roman" w:cs="Times New Roman"/>
                <w:color w:val="000000"/>
                <w:sz w:val="20"/>
                <w:szCs w:val="20"/>
              </w:rPr>
              <w:t>с</w:t>
            </w:r>
            <w:proofErr w:type="gramStart"/>
            <w:r w:rsidRPr="00EF0E58">
              <w:rPr>
                <w:rFonts w:ascii="Times New Roman" w:eastAsia="Times New Roman" w:hAnsi="Times New Roman" w:cs="Times New Roman"/>
                <w:color w:val="000000"/>
                <w:sz w:val="20"/>
                <w:szCs w:val="20"/>
              </w:rPr>
              <w:t>.А</w:t>
            </w:r>
            <w:proofErr w:type="gramEnd"/>
            <w:r w:rsidRPr="00EF0E58">
              <w:rPr>
                <w:rFonts w:ascii="Times New Roman" w:eastAsia="Times New Roman" w:hAnsi="Times New Roman" w:cs="Times New Roman"/>
                <w:color w:val="000000"/>
                <w:sz w:val="20"/>
                <w:szCs w:val="20"/>
              </w:rPr>
              <w:t>рзгун</w:t>
            </w:r>
            <w:proofErr w:type="spellEnd"/>
          </w:p>
        </w:tc>
        <w:tc>
          <w:tcPr>
            <w:tcW w:w="850" w:type="dxa"/>
            <w:tcBorders>
              <w:top w:val="single" w:sz="6" w:space="0" w:color="000000"/>
              <w:bottom w:val="single" w:sz="6" w:space="0" w:color="000000"/>
              <w:right w:val="single" w:sz="6" w:space="0" w:color="000000"/>
            </w:tcBorders>
            <w:shd w:val="clear" w:color="auto" w:fill="FFFFFF"/>
            <w:vAlign w:val="center"/>
            <w:hideMark/>
          </w:tcPr>
          <w:p w:rsidR="00DD79C7" w:rsidRPr="00EF0E58" w:rsidRDefault="00DD79C7" w:rsidP="0039288D">
            <w:pPr>
              <w:spacing w:before="100" w:beforeAutospacing="1" w:after="100" w:afterAutospacing="1" w:line="240" w:lineRule="auto"/>
              <w:rPr>
                <w:rFonts w:ascii="Times New Roman" w:eastAsia="Times New Roman" w:hAnsi="Times New Roman" w:cs="Times New Roman"/>
                <w:color w:val="000000"/>
                <w:sz w:val="20"/>
                <w:szCs w:val="20"/>
              </w:rPr>
            </w:pPr>
            <w:r w:rsidRPr="00EF0E58">
              <w:rPr>
                <w:rFonts w:ascii="Times New Roman" w:eastAsia="Times New Roman" w:hAnsi="Times New Roman" w:cs="Times New Roman"/>
                <w:color w:val="000000"/>
                <w:sz w:val="20"/>
                <w:szCs w:val="20"/>
              </w:rPr>
              <w:t>810</w:t>
            </w:r>
          </w:p>
        </w:tc>
        <w:tc>
          <w:tcPr>
            <w:tcW w:w="991" w:type="dxa"/>
            <w:tcBorders>
              <w:top w:val="single" w:sz="6" w:space="0" w:color="000000"/>
              <w:bottom w:val="single" w:sz="6" w:space="0" w:color="000000"/>
              <w:right w:val="single" w:sz="6" w:space="0" w:color="000000"/>
            </w:tcBorders>
            <w:shd w:val="clear" w:color="auto" w:fill="FFFFFF"/>
            <w:vAlign w:val="center"/>
            <w:hideMark/>
          </w:tcPr>
          <w:p w:rsidR="00DD79C7" w:rsidRPr="00EF0E58" w:rsidRDefault="00DD79C7" w:rsidP="0039288D">
            <w:pPr>
              <w:spacing w:before="100" w:beforeAutospacing="1" w:after="100" w:afterAutospacing="1" w:line="240" w:lineRule="auto"/>
              <w:rPr>
                <w:rFonts w:ascii="Times New Roman" w:eastAsia="Times New Roman" w:hAnsi="Times New Roman" w:cs="Times New Roman"/>
                <w:color w:val="000000"/>
                <w:sz w:val="20"/>
                <w:szCs w:val="20"/>
              </w:rPr>
            </w:pPr>
            <w:r w:rsidRPr="00EF0E58">
              <w:rPr>
                <w:rFonts w:ascii="Times New Roman" w:eastAsia="Times New Roman" w:hAnsi="Times New Roman" w:cs="Times New Roman"/>
                <w:color w:val="000000"/>
                <w:sz w:val="20"/>
                <w:szCs w:val="20"/>
              </w:rPr>
              <w:t>1767,36</w:t>
            </w:r>
          </w:p>
        </w:tc>
        <w:tc>
          <w:tcPr>
            <w:tcW w:w="708" w:type="dxa"/>
            <w:tcBorders>
              <w:top w:val="single" w:sz="6" w:space="0" w:color="000000"/>
              <w:bottom w:val="single" w:sz="6" w:space="0" w:color="000000"/>
              <w:right w:val="single" w:sz="6" w:space="0" w:color="000000"/>
            </w:tcBorders>
            <w:shd w:val="clear" w:color="auto" w:fill="FFFFFF"/>
            <w:vAlign w:val="center"/>
            <w:hideMark/>
          </w:tcPr>
          <w:p w:rsidR="00DD79C7" w:rsidRPr="00EF0E58" w:rsidRDefault="00DD79C7" w:rsidP="0039288D">
            <w:pPr>
              <w:spacing w:before="100" w:beforeAutospacing="1" w:after="100" w:afterAutospacing="1" w:line="240" w:lineRule="auto"/>
              <w:rPr>
                <w:rFonts w:ascii="Times New Roman" w:eastAsia="Times New Roman" w:hAnsi="Times New Roman" w:cs="Times New Roman"/>
                <w:color w:val="000000"/>
                <w:sz w:val="20"/>
                <w:szCs w:val="20"/>
              </w:rPr>
            </w:pPr>
            <w:r w:rsidRPr="00EF0E58">
              <w:rPr>
                <w:rFonts w:ascii="Times New Roman" w:eastAsia="Times New Roman" w:hAnsi="Times New Roman" w:cs="Times New Roman"/>
                <w:color w:val="000000"/>
                <w:sz w:val="20"/>
                <w:szCs w:val="20"/>
              </w:rPr>
              <w:t> </w:t>
            </w:r>
          </w:p>
        </w:tc>
        <w:tc>
          <w:tcPr>
            <w:tcW w:w="992" w:type="dxa"/>
            <w:tcBorders>
              <w:top w:val="single" w:sz="6" w:space="0" w:color="000000"/>
              <w:bottom w:val="single" w:sz="6" w:space="0" w:color="000000"/>
              <w:right w:val="single" w:sz="6" w:space="0" w:color="000000"/>
            </w:tcBorders>
            <w:shd w:val="clear" w:color="auto" w:fill="FFFFFF"/>
            <w:vAlign w:val="center"/>
            <w:hideMark/>
          </w:tcPr>
          <w:p w:rsidR="00DD79C7" w:rsidRPr="00EF0E58" w:rsidRDefault="00DD79C7" w:rsidP="0039288D">
            <w:pPr>
              <w:spacing w:before="100" w:beforeAutospacing="1" w:after="100" w:afterAutospacing="1" w:line="240" w:lineRule="auto"/>
              <w:rPr>
                <w:rFonts w:ascii="Times New Roman" w:eastAsia="Times New Roman" w:hAnsi="Times New Roman" w:cs="Times New Roman"/>
                <w:color w:val="000000"/>
                <w:sz w:val="20"/>
                <w:szCs w:val="20"/>
              </w:rPr>
            </w:pPr>
            <w:r w:rsidRPr="00EF0E58">
              <w:rPr>
                <w:rFonts w:ascii="Times New Roman" w:eastAsia="Times New Roman" w:hAnsi="Times New Roman" w:cs="Times New Roman"/>
                <w:color w:val="000000"/>
                <w:sz w:val="20"/>
                <w:szCs w:val="20"/>
              </w:rPr>
              <w:t>1960,00</w:t>
            </w:r>
          </w:p>
        </w:tc>
        <w:tc>
          <w:tcPr>
            <w:tcW w:w="1133" w:type="dxa"/>
            <w:tcBorders>
              <w:top w:val="single" w:sz="6" w:space="0" w:color="000000"/>
              <w:bottom w:val="single" w:sz="6" w:space="0" w:color="000000"/>
              <w:right w:val="single" w:sz="6" w:space="0" w:color="000000"/>
            </w:tcBorders>
            <w:shd w:val="clear" w:color="auto" w:fill="FFFFFF"/>
            <w:vAlign w:val="center"/>
            <w:hideMark/>
          </w:tcPr>
          <w:p w:rsidR="00DD79C7" w:rsidRPr="00EF0E58" w:rsidRDefault="00DD79C7" w:rsidP="0039288D">
            <w:pPr>
              <w:spacing w:before="100" w:beforeAutospacing="1" w:after="100" w:afterAutospacing="1" w:line="240" w:lineRule="auto"/>
              <w:rPr>
                <w:rFonts w:ascii="Times New Roman" w:eastAsia="Times New Roman" w:hAnsi="Times New Roman" w:cs="Times New Roman"/>
                <w:color w:val="000000"/>
                <w:sz w:val="20"/>
                <w:szCs w:val="20"/>
              </w:rPr>
            </w:pPr>
            <w:r w:rsidRPr="00EF0E58">
              <w:rPr>
                <w:rFonts w:ascii="Times New Roman" w:eastAsia="Times New Roman" w:hAnsi="Times New Roman" w:cs="Times New Roman"/>
                <w:b/>
                <w:bCs/>
                <w:color w:val="000000"/>
                <w:sz w:val="20"/>
              </w:rPr>
              <w:t>1587</w:t>
            </w:r>
          </w:p>
        </w:tc>
        <w:tc>
          <w:tcPr>
            <w:tcW w:w="992" w:type="dxa"/>
            <w:tcBorders>
              <w:top w:val="single" w:sz="6" w:space="0" w:color="000000"/>
              <w:bottom w:val="single" w:sz="6" w:space="0" w:color="000000"/>
              <w:right w:val="single" w:sz="6" w:space="0" w:color="000000"/>
            </w:tcBorders>
            <w:shd w:val="clear" w:color="auto" w:fill="FFFFFF"/>
            <w:vAlign w:val="center"/>
            <w:hideMark/>
          </w:tcPr>
          <w:p w:rsidR="00DD79C7" w:rsidRPr="00EF0E58" w:rsidRDefault="00DD79C7" w:rsidP="0039288D">
            <w:pPr>
              <w:spacing w:before="100" w:beforeAutospacing="1" w:after="100" w:afterAutospacing="1" w:line="240" w:lineRule="auto"/>
              <w:rPr>
                <w:rFonts w:ascii="Times New Roman" w:eastAsia="Times New Roman" w:hAnsi="Times New Roman" w:cs="Times New Roman"/>
                <w:color w:val="000000"/>
                <w:sz w:val="20"/>
                <w:szCs w:val="20"/>
              </w:rPr>
            </w:pPr>
            <w:r w:rsidRPr="00EF0E58">
              <w:rPr>
                <w:rFonts w:ascii="Times New Roman" w:eastAsia="Times New Roman" w:hAnsi="Times New Roman" w:cs="Times New Roman"/>
                <w:color w:val="000000"/>
                <w:sz w:val="20"/>
                <w:szCs w:val="20"/>
              </w:rPr>
              <w:t> </w:t>
            </w:r>
          </w:p>
        </w:tc>
        <w:tc>
          <w:tcPr>
            <w:tcW w:w="850" w:type="dxa"/>
            <w:tcBorders>
              <w:top w:val="single" w:sz="6" w:space="0" w:color="000000"/>
              <w:bottom w:val="single" w:sz="6" w:space="0" w:color="000000"/>
              <w:right w:val="single" w:sz="6" w:space="0" w:color="000000"/>
            </w:tcBorders>
            <w:shd w:val="clear" w:color="auto" w:fill="FFFFFF"/>
            <w:vAlign w:val="center"/>
            <w:hideMark/>
          </w:tcPr>
          <w:p w:rsidR="00DD79C7" w:rsidRPr="00EF0E58" w:rsidRDefault="00DD79C7" w:rsidP="0039288D">
            <w:pPr>
              <w:spacing w:before="100" w:beforeAutospacing="1" w:after="100" w:afterAutospacing="1" w:line="240" w:lineRule="auto"/>
              <w:rPr>
                <w:rFonts w:ascii="Times New Roman" w:eastAsia="Times New Roman" w:hAnsi="Times New Roman" w:cs="Times New Roman"/>
                <w:color w:val="000000"/>
                <w:sz w:val="20"/>
                <w:szCs w:val="20"/>
              </w:rPr>
            </w:pPr>
            <w:r w:rsidRPr="00EF0E58">
              <w:rPr>
                <w:rFonts w:ascii="Times New Roman" w:eastAsia="Times New Roman" w:hAnsi="Times New Roman" w:cs="Times New Roman"/>
                <w:color w:val="000000"/>
                <w:sz w:val="20"/>
                <w:szCs w:val="20"/>
              </w:rPr>
              <w:t> </w:t>
            </w:r>
          </w:p>
        </w:tc>
        <w:tc>
          <w:tcPr>
            <w:tcW w:w="992" w:type="dxa"/>
            <w:tcBorders>
              <w:top w:val="single" w:sz="6" w:space="0" w:color="000000"/>
              <w:bottom w:val="single" w:sz="6" w:space="0" w:color="000000"/>
              <w:right w:val="single" w:sz="6" w:space="0" w:color="000000"/>
            </w:tcBorders>
            <w:shd w:val="clear" w:color="auto" w:fill="FFFFFF"/>
            <w:vAlign w:val="center"/>
            <w:hideMark/>
          </w:tcPr>
          <w:p w:rsidR="00DD79C7" w:rsidRPr="00EF0E58" w:rsidRDefault="00DD79C7" w:rsidP="0039288D">
            <w:pPr>
              <w:spacing w:before="100" w:beforeAutospacing="1" w:after="100" w:afterAutospacing="1" w:line="240" w:lineRule="auto"/>
              <w:rPr>
                <w:rFonts w:ascii="Times New Roman" w:eastAsia="Times New Roman" w:hAnsi="Times New Roman" w:cs="Times New Roman"/>
                <w:color w:val="000000"/>
                <w:sz w:val="20"/>
                <w:szCs w:val="20"/>
              </w:rPr>
            </w:pPr>
            <w:r w:rsidRPr="00EF0E58">
              <w:rPr>
                <w:rFonts w:ascii="Times New Roman" w:eastAsia="Times New Roman" w:hAnsi="Times New Roman" w:cs="Times New Roman"/>
                <w:color w:val="000000"/>
                <w:sz w:val="20"/>
                <w:szCs w:val="20"/>
              </w:rPr>
              <w:t> </w:t>
            </w:r>
          </w:p>
        </w:tc>
        <w:tc>
          <w:tcPr>
            <w:tcW w:w="1133" w:type="dxa"/>
            <w:tcBorders>
              <w:top w:val="single" w:sz="6" w:space="0" w:color="000000"/>
              <w:bottom w:val="single" w:sz="6" w:space="0" w:color="000000"/>
              <w:right w:val="single" w:sz="6" w:space="0" w:color="000000"/>
            </w:tcBorders>
            <w:shd w:val="clear" w:color="auto" w:fill="FFFFFF"/>
            <w:vAlign w:val="center"/>
            <w:hideMark/>
          </w:tcPr>
          <w:p w:rsidR="00DD79C7" w:rsidRPr="00EF0E58" w:rsidRDefault="00DD79C7" w:rsidP="0039288D">
            <w:pPr>
              <w:spacing w:before="100" w:beforeAutospacing="1" w:after="100" w:afterAutospacing="1" w:line="240" w:lineRule="auto"/>
              <w:rPr>
                <w:rFonts w:ascii="Times New Roman" w:eastAsia="Times New Roman" w:hAnsi="Times New Roman" w:cs="Times New Roman"/>
                <w:color w:val="000000"/>
                <w:sz w:val="20"/>
                <w:szCs w:val="20"/>
              </w:rPr>
            </w:pPr>
            <w:r w:rsidRPr="00EF0E58">
              <w:rPr>
                <w:rFonts w:ascii="Times New Roman" w:eastAsia="Times New Roman" w:hAnsi="Times New Roman" w:cs="Times New Roman"/>
                <w:b/>
                <w:bCs/>
                <w:color w:val="000000"/>
                <w:sz w:val="20"/>
              </w:rPr>
              <w:t>1822,5</w:t>
            </w:r>
          </w:p>
        </w:tc>
      </w:tr>
      <w:tr w:rsidR="00DD79C7" w:rsidRPr="00EF0E58" w:rsidTr="0039288D">
        <w:trPr>
          <w:trHeight w:val="494"/>
        </w:trPr>
        <w:tc>
          <w:tcPr>
            <w:tcW w:w="143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79C7" w:rsidRPr="00EF0E58" w:rsidRDefault="00DD79C7" w:rsidP="0039288D">
            <w:pPr>
              <w:spacing w:before="100" w:beforeAutospacing="1" w:after="100" w:afterAutospacing="1" w:line="240" w:lineRule="auto"/>
              <w:rPr>
                <w:rFonts w:ascii="Times New Roman" w:eastAsia="Times New Roman" w:hAnsi="Times New Roman" w:cs="Times New Roman"/>
                <w:color w:val="000000"/>
                <w:sz w:val="20"/>
                <w:szCs w:val="20"/>
              </w:rPr>
            </w:pPr>
            <w:r w:rsidRPr="00EF0E58">
              <w:rPr>
                <w:rFonts w:ascii="Times New Roman" w:eastAsia="Times New Roman" w:hAnsi="Times New Roman" w:cs="Times New Roman"/>
                <w:i/>
                <w:iCs/>
                <w:color w:val="000000"/>
                <w:sz w:val="20"/>
              </w:rPr>
              <w:t>Черемховский (Д – рядовой)</w:t>
            </w:r>
          </w:p>
        </w:tc>
        <w:tc>
          <w:tcPr>
            <w:tcW w:w="850" w:type="dxa"/>
            <w:tcBorders>
              <w:top w:val="single" w:sz="6" w:space="0" w:color="000000"/>
              <w:bottom w:val="single" w:sz="6" w:space="0" w:color="000000"/>
              <w:right w:val="single" w:sz="6" w:space="0" w:color="000000"/>
            </w:tcBorders>
            <w:shd w:val="clear" w:color="auto" w:fill="FFFFFF"/>
            <w:vAlign w:val="center"/>
            <w:hideMark/>
          </w:tcPr>
          <w:p w:rsidR="00DD79C7" w:rsidRPr="00EF0E58" w:rsidRDefault="00DD79C7" w:rsidP="0039288D">
            <w:pPr>
              <w:spacing w:before="100" w:beforeAutospacing="1" w:after="100" w:afterAutospacing="1" w:line="240" w:lineRule="auto"/>
              <w:rPr>
                <w:rFonts w:ascii="Times New Roman" w:eastAsia="Times New Roman" w:hAnsi="Times New Roman" w:cs="Times New Roman"/>
                <w:color w:val="000000"/>
                <w:sz w:val="20"/>
                <w:szCs w:val="20"/>
              </w:rPr>
            </w:pPr>
            <w:r w:rsidRPr="00EF0E58">
              <w:rPr>
                <w:rFonts w:ascii="Times New Roman" w:eastAsia="Times New Roman" w:hAnsi="Times New Roman" w:cs="Times New Roman"/>
                <w:i/>
                <w:iCs/>
                <w:color w:val="000000"/>
                <w:sz w:val="20"/>
              </w:rPr>
              <w:t>450</w:t>
            </w:r>
          </w:p>
        </w:tc>
        <w:tc>
          <w:tcPr>
            <w:tcW w:w="991" w:type="dxa"/>
            <w:tcBorders>
              <w:top w:val="single" w:sz="6" w:space="0" w:color="000000"/>
              <w:bottom w:val="single" w:sz="6" w:space="0" w:color="000000"/>
              <w:right w:val="single" w:sz="6" w:space="0" w:color="000000"/>
            </w:tcBorders>
            <w:shd w:val="clear" w:color="auto" w:fill="FFFFFF"/>
            <w:vAlign w:val="center"/>
            <w:hideMark/>
          </w:tcPr>
          <w:p w:rsidR="00DD79C7" w:rsidRPr="00EF0E58" w:rsidRDefault="00DD79C7" w:rsidP="0039288D">
            <w:pPr>
              <w:spacing w:before="100" w:beforeAutospacing="1" w:after="100" w:afterAutospacing="1" w:line="240" w:lineRule="auto"/>
              <w:rPr>
                <w:rFonts w:ascii="Times New Roman" w:eastAsia="Times New Roman" w:hAnsi="Times New Roman" w:cs="Times New Roman"/>
                <w:color w:val="000000"/>
                <w:sz w:val="20"/>
                <w:szCs w:val="20"/>
              </w:rPr>
            </w:pPr>
            <w:r w:rsidRPr="00EF0E58">
              <w:rPr>
                <w:rFonts w:ascii="Times New Roman" w:eastAsia="Times New Roman" w:hAnsi="Times New Roman" w:cs="Times New Roman"/>
                <w:i/>
                <w:iCs/>
                <w:color w:val="000000"/>
                <w:sz w:val="20"/>
              </w:rPr>
              <w:t>1500</w:t>
            </w:r>
          </w:p>
        </w:tc>
        <w:tc>
          <w:tcPr>
            <w:tcW w:w="708" w:type="dxa"/>
            <w:tcBorders>
              <w:top w:val="single" w:sz="6" w:space="0" w:color="000000"/>
              <w:bottom w:val="single" w:sz="6" w:space="0" w:color="000000"/>
              <w:right w:val="single" w:sz="6" w:space="0" w:color="000000"/>
            </w:tcBorders>
            <w:shd w:val="clear" w:color="auto" w:fill="FFFFFF"/>
            <w:vAlign w:val="center"/>
            <w:hideMark/>
          </w:tcPr>
          <w:p w:rsidR="00DD79C7" w:rsidRPr="00EF0E58" w:rsidRDefault="00DD79C7" w:rsidP="0039288D">
            <w:pPr>
              <w:spacing w:before="100" w:beforeAutospacing="1" w:after="100" w:afterAutospacing="1" w:line="240" w:lineRule="auto"/>
              <w:rPr>
                <w:rFonts w:ascii="Times New Roman" w:eastAsia="Times New Roman" w:hAnsi="Times New Roman" w:cs="Times New Roman"/>
                <w:color w:val="000000"/>
                <w:sz w:val="20"/>
                <w:szCs w:val="20"/>
              </w:rPr>
            </w:pPr>
            <w:r w:rsidRPr="00EF0E58">
              <w:rPr>
                <w:rFonts w:ascii="Times New Roman" w:eastAsia="Times New Roman" w:hAnsi="Times New Roman" w:cs="Times New Roman"/>
                <w:color w:val="000000"/>
                <w:sz w:val="20"/>
                <w:szCs w:val="20"/>
              </w:rPr>
              <w:t>1,109</w:t>
            </w:r>
          </w:p>
        </w:tc>
        <w:tc>
          <w:tcPr>
            <w:tcW w:w="992" w:type="dxa"/>
            <w:tcBorders>
              <w:top w:val="single" w:sz="6" w:space="0" w:color="000000"/>
              <w:bottom w:val="single" w:sz="6" w:space="0" w:color="000000"/>
              <w:right w:val="single" w:sz="6" w:space="0" w:color="000000"/>
            </w:tcBorders>
            <w:shd w:val="clear" w:color="auto" w:fill="FFFFFF"/>
            <w:vAlign w:val="center"/>
            <w:hideMark/>
          </w:tcPr>
          <w:p w:rsidR="00DD79C7" w:rsidRPr="00EF0E58" w:rsidRDefault="00DD79C7" w:rsidP="0039288D">
            <w:pPr>
              <w:spacing w:before="100" w:beforeAutospacing="1" w:after="100" w:afterAutospacing="1" w:line="240" w:lineRule="auto"/>
              <w:rPr>
                <w:rFonts w:ascii="Times New Roman" w:eastAsia="Times New Roman" w:hAnsi="Times New Roman" w:cs="Times New Roman"/>
                <w:color w:val="000000"/>
                <w:sz w:val="20"/>
                <w:szCs w:val="20"/>
              </w:rPr>
            </w:pPr>
            <w:r w:rsidRPr="00EF0E58">
              <w:rPr>
                <w:rFonts w:ascii="Times New Roman" w:eastAsia="Times New Roman" w:hAnsi="Times New Roman" w:cs="Times New Roman"/>
                <w:color w:val="000000"/>
                <w:sz w:val="20"/>
                <w:szCs w:val="20"/>
              </w:rPr>
              <w:t>1663,5</w:t>
            </w:r>
          </w:p>
        </w:tc>
        <w:tc>
          <w:tcPr>
            <w:tcW w:w="1133" w:type="dxa"/>
            <w:tcBorders>
              <w:top w:val="single" w:sz="6" w:space="0" w:color="000000"/>
              <w:bottom w:val="single" w:sz="6" w:space="0" w:color="000000"/>
              <w:right w:val="single" w:sz="6" w:space="0" w:color="000000"/>
            </w:tcBorders>
            <w:shd w:val="clear" w:color="auto" w:fill="FFFFFF"/>
            <w:vAlign w:val="center"/>
            <w:hideMark/>
          </w:tcPr>
          <w:p w:rsidR="00DD79C7" w:rsidRPr="00EF0E58" w:rsidRDefault="00DD79C7" w:rsidP="0039288D">
            <w:pPr>
              <w:spacing w:before="100" w:beforeAutospacing="1" w:after="100" w:afterAutospacing="1" w:line="240" w:lineRule="auto"/>
              <w:rPr>
                <w:rFonts w:ascii="Times New Roman" w:eastAsia="Times New Roman" w:hAnsi="Times New Roman" w:cs="Times New Roman"/>
                <w:color w:val="000000"/>
                <w:sz w:val="20"/>
                <w:szCs w:val="20"/>
              </w:rPr>
            </w:pPr>
            <w:r w:rsidRPr="00EF0E58">
              <w:rPr>
                <w:rFonts w:ascii="Times New Roman" w:eastAsia="Times New Roman" w:hAnsi="Times New Roman" w:cs="Times New Roman"/>
                <w:b/>
                <w:bCs/>
                <w:color w:val="000000"/>
                <w:sz w:val="20"/>
              </w:rPr>
              <w:t>748,6</w:t>
            </w:r>
          </w:p>
        </w:tc>
        <w:tc>
          <w:tcPr>
            <w:tcW w:w="992" w:type="dxa"/>
            <w:tcBorders>
              <w:top w:val="single" w:sz="6" w:space="0" w:color="000000"/>
              <w:bottom w:val="single" w:sz="6" w:space="0" w:color="000000"/>
              <w:right w:val="single" w:sz="6" w:space="0" w:color="000000"/>
            </w:tcBorders>
            <w:shd w:val="clear" w:color="auto" w:fill="FFFFFF"/>
            <w:vAlign w:val="center"/>
            <w:hideMark/>
          </w:tcPr>
          <w:p w:rsidR="00DD79C7" w:rsidRPr="00EF0E58" w:rsidRDefault="00DD79C7" w:rsidP="0039288D">
            <w:pPr>
              <w:spacing w:before="100" w:beforeAutospacing="1" w:after="100" w:afterAutospacing="1" w:line="240" w:lineRule="auto"/>
              <w:rPr>
                <w:rFonts w:ascii="Times New Roman" w:eastAsia="Times New Roman" w:hAnsi="Times New Roman" w:cs="Times New Roman"/>
                <w:color w:val="000000"/>
                <w:sz w:val="20"/>
                <w:szCs w:val="20"/>
              </w:rPr>
            </w:pPr>
            <w:r w:rsidRPr="00EF0E58">
              <w:rPr>
                <w:rFonts w:ascii="Times New Roman" w:eastAsia="Times New Roman" w:hAnsi="Times New Roman" w:cs="Times New Roman"/>
                <w:color w:val="000000"/>
                <w:sz w:val="20"/>
                <w:szCs w:val="20"/>
              </w:rPr>
              <w:t>Улан-Удэ-Курумкан</w:t>
            </w:r>
          </w:p>
        </w:tc>
        <w:tc>
          <w:tcPr>
            <w:tcW w:w="850" w:type="dxa"/>
            <w:tcBorders>
              <w:top w:val="single" w:sz="6" w:space="0" w:color="000000"/>
              <w:bottom w:val="single" w:sz="6" w:space="0" w:color="000000"/>
              <w:right w:val="single" w:sz="6" w:space="0" w:color="000000"/>
            </w:tcBorders>
            <w:shd w:val="clear" w:color="auto" w:fill="FFFFFF"/>
            <w:vAlign w:val="center"/>
            <w:hideMark/>
          </w:tcPr>
          <w:p w:rsidR="00DD79C7" w:rsidRPr="00EF0E58" w:rsidRDefault="00DD79C7" w:rsidP="0039288D">
            <w:pPr>
              <w:spacing w:before="100" w:beforeAutospacing="1" w:after="100" w:afterAutospacing="1" w:line="240" w:lineRule="auto"/>
              <w:rPr>
                <w:rFonts w:ascii="Times New Roman" w:eastAsia="Times New Roman" w:hAnsi="Times New Roman" w:cs="Times New Roman"/>
                <w:color w:val="000000"/>
                <w:sz w:val="20"/>
                <w:szCs w:val="20"/>
              </w:rPr>
            </w:pPr>
            <w:r w:rsidRPr="00EF0E58">
              <w:rPr>
                <w:rFonts w:ascii="Times New Roman" w:eastAsia="Times New Roman" w:hAnsi="Times New Roman" w:cs="Times New Roman"/>
                <w:color w:val="000000"/>
                <w:sz w:val="20"/>
                <w:szCs w:val="20"/>
              </w:rPr>
              <w:t>500</w:t>
            </w:r>
          </w:p>
        </w:tc>
        <w:tc>
          <w:tcPr>
            <w:tcW w:w="992" w:type="dxa"/>
            <w:tcBorders>
              <w:top w:val="single" w:sz="6" w:space="0" w:color="000000"/>
              <w:bottom w:val="single" w:sz="6" w:space="0" w:color="000000"/>
              <w:right w:val="single" w:sz="6" w:space="0" w:color="000000"/>
            </w:tcBorders>
            <w:shd w:val="clear" w:color="auto" w:fill="FFFFFF"/>
            <w:vAlign w:val="center"/>
            <w:hideMark/>
          </w:tcPr>
          <w:p w:rsidR="00DD79C7" w:rsidRPr="00EF0E58" w:rsidRDefault="00DD79C7" w:rsidP="0039288D">
            <w:pPr>
              <w:spacing w:before="100" w:beforeAutospacing="1" w:after="100" w:afterAutospacing="1" w:line="240" w:lineRule="auto"/>
              <w:rPr>
                <w:rFonts w:ascii="Times New Roman" w:eastAsia="Times New Roman" w:hAnsi="Times New Roman" w:cs="Times New Roman"/>
                <w:color w:val="000000"/>
                <w:sz w:val="20"/>
                <w:szCs w:val="20"/>
              </w:rPr>
            </w:pPr>
            <w:r w:rsidRPr="00EF0E58">
              <w:rPr>
                <w:rFonts w:ascii="Times New Roman" w:eastAsia="Times New Roman" w:hAnsi="Times New Roman" w:cs="Times New Roman"/>
                <w:color w:val="000000"/>
                <w:sz w:val="20"/>
                <w:szCs w:val="20"/>
              </w:rPr>
              <w:t>4,5</w:t>
            </w:r>
          </w:p>
        </w:tc>
        <w:tc>
          <w:tcPr>
            <w:tcW w:w="1133" w:type="dxa"/>
            <w:tcBorders>
              <w:top w:val="single" w:sz="6" w:space="0" w:color="000000"/>
              <w:bottom w:val="single" w:sz="6" w:space="0" w:color="000000"/>
              <w:right w:val="single" w:sz="6" w:space="0" w:color="000000"/>
            </w:tcBorders>
            <w:shd w:val="clear" w:color="auto" w:fill="FFFFFF"/>
            <w:vAlign w:val="center"/>
            <w:hideMark/>
          </w:tcPr>
          <w:p w:rsidR="00DD79C7" w:rsidRPr="00EF0E58" w:rsidRDefault="00DD79C7" w:rsidP="0039288D">
            <w:pPr>
              <w:spacing w:before="100" w:beforeAutospacing="1" w:after="100" w:afterAutospacing="1" w:line="240" w:lineRule="auto"/>
              <w:rPr>
                <w:rFonts w:ascii="Times New Roman" w:eastAsia="Times New Roman" w:hAnsi="Times New Roman" w:cs="Times New Roman"/>
                <w:color w:val="000000"/>
                <w:sz w:val="20"/>
                <w:szCs w:val="20"/>
              </w:rPr>
            </w:pPr>
            <w:r w:rsidRPr="00EF0E58">
              <w:rPr>
                <w:rFonts w:ascii="Times New Roman" w:eastAsia="Times New Roman" w:hAnsi="Times New Roman" w:cs="Times New Roman"/>
                <w:color w:val="000000"/>
                <w:sz w:val="20"/>
                <w:szCs w:val="20"/>
              </w:rPr>
              <w:t>1012,5</w:t>
            </w:r>
          </w:p>
        </w:tc>
      </w:tr>
      <w:tr w:rsidR="00DD79C7" w:rsidRPr="00EF0E58" w:rsidTr="0039288D">
        <w:trPr>
          <w:trHeight w:val="765"/>
        </w:trPr>
        <w:tc>
          <w:tcPr>
            <w:tcW w:w="1433" w:type="dxa"/>
            <w:tcBorders>
              <w:left w:val="single" w:sz="6" w:space="0" w:color="000000"/>
              <w:bottom w:val="single" w:sz="6" w:space="0" w:color="000000"/>
              <w:right w:val="single" w:sz="6" w:space="0" w:color="000000"/>
            </w:tcBorders>
            <w:shd w:val="clear" w:color="auto" w:fill="FFFFFF"/>
            <w:vAlign w:val="center"/>
            <w:hideMark/>
          </w:tcPr>
          <w:p w:rsidR="00DD79C7" w:rsidRPr="00EF0E58" w:rsidRDefault="00DD79C7" w:rsidP="0039288D">
            <w:pPr>
              <w:spacing w:before="100" w:beforeAutospacing="1" w:after="100" w:afterAutospacing="1" w:line="240" w:lineRule="auto"/>
              <w:rPr>
                <w:rFonts w:ascii="Times New Roman" w:eastAsia="Times New Roman" w:hAnsi="Times New Roman" w:cs="Times New Roman"/>
                <w:color w:val="000000"/>
                <w:sz w:val="20"/>
                <w:szCs w:val="20"/>
              </w:rPr>
            </w:pPr>
            <w:r w:rsidRPr="00EF0E58">
              <w:rPr>
                <w:rFonts w:ascii="Times New Roman" w:eastAsia="Times New Roman" w:hAnsi="Times New Roman" w:cs="Times New Roman"/>
                <w:i/>
                <w:iCs/>
                <w:color w:val="000000"/>
                <w:sz w:val="20"/>
              </w:rPr>
              <w:t>Черемховский (концентрат ДКОМ)</w:t>
            </w:r>
          </w:p>
        </w:tc>
        <w:tc>
          <w:tcPr>
            <w:tcW w:w="850" w:type="dxa"/>
            <w:tcBorders>
              <w:bottom w:val="single" w:sz="6" w:space="0" w:color="000000"/>
              <w:right w:val="single" w:sz="6" w:space="0" w:color="000000"/>
            </w:tcBorders>
            <w:shd w:val="clear" w:color="auto" w:fill="FFFFFF"/>
            <w:vAlign w:val="center"/>
            <w:hideMark/>
          </w:tcPr>
          <w:p w:rsidR="00DD79C7" w:rsidRPr="00EF0E58" w:rsidRDefault="00DD79C7" w:rsidP="0039288D">
            <w:pPr>
              <w:spacing w:before="100" w:beforeAutospacing="1" w:after="100" w:afterAutospacing="1" w:line="240" w:lineRule="auto"/>
              <w:rPr>
                <w:rFonts w:ascii="Times New Roman" w:eastAsia="Times New Roman" w:hAnsi="Times New Roman" w:cs="Times New Roman"/>
                <w:color w:val="000000"/>
                <w:sz w:val="20"/>
                <w:szCs w:val="20"/>
              </w:rPr>
            </w:pPr>
            <w:r w:rsidRPr="00EF0E58">
              <w:rPr>
                <w:rFonts w:ascii="Times New Roman" w:eastAsia="Times New Roman" w:hAnsi="Times New Roman" w:cs="Times New Roman"/>
                <w:i/>
                <w:iCs/>
                <w:color w:val="000000"/>
                <w:sz w:val="20"/>
              </w:rPr>
              <w:t>360</w:t>
            </w:r>
          </w:p>
        </w:tc>
        <w:tc>
          <w:tcPr>
            <w:tcW w:w="991" w:type="dxa"/>
            <w:tcBorders>
              <w:bottom w:val="single" w:sz="6" w:space="0" w:color="000000"/>
              <w:right w:val="single" w:sz="6" w:space="0" w:color="000000"/>
            </w:tcBorders>
            <w:shd w:val="clear" w:color="auto" w:fill="FFFFFF"/>
            <w:vAlign w:val="center"/>
            <w:hideMark/>
          </w:tcPr>
          <w:p w:rsidR="00DD79C7" w:rsidRPr="00EF0E58" w:rsidRDefault="00DD79C7" w:rsidP="0039288D">
            <w:pPr>
              <w:spacing w:before="100" w:beforeAutospacing="1" w:after="100" w:afterAutospacing="1" w:line="240" w:lineRule="auto"/>
              <w:rPr>
                <w:rFonts w:ascii="Times New Roman" w:eastAsia="Times New Roman" w:hAnsi="Times New Roman" w:cs="Times New Roman"/>
                <w:color w:val="000000"/>
                <w:sz w:val="20"/>
                <w:szCs w:val="20"/>
              </w:rPr>
            </w:pPr>
            <w:r w:rsidRPr="00EF0E58">
              <w:rPr>
                <w:rFonts w:ascii="Times New Roman" w:eastAsia="Times New Roman" w:hAnsi="Times New Roman" w:cs="Times New Roman"/>
                <w:i/>
                <w:iCs/>
                <w:color w:val="000000"/>
                <w:sz w:val="20"/>
              </w:rPr>
              <w:t>2100</w:t>
            </w:r>
          </w:p>
        </w:tc>
        <w:tc>
          <w:tcPr>
            <w:tcW w:w="708" w:type="dxa"/>
            <w:tcBorders>
              <w:bottom w:val="single" w:sz="6" w:space="0" w:color="000000"/>
              <w:right w:val="single" w:sz="6" w:space="0" w:color="000000"/>
            </w:tcBorders>
            <w:shd w:val="clear" w:color="auto" w:fill="FFFFFF"/>
            <w:vAlign w:val="center"/>
            <w:hideMark/>
          </w:tcPr>
          <w:p w:rsidR="00DD79C7" w:rsidRPr="00EF0E58" w:rsidRDefault="00DD79C7" w:rsidP="0039288D">
            <w:pPr>
              <w:spacing w:before="100" w:beforeAutospacing="1" w:after="100" w:afterAutospacing="1" w:line="240" w:lineRule="auto"/>
              <w:rPr>
                <w:rFonts w:ascii="Times New Roman" w:eastAsia="Times New Roman" w:hAnsi="Times New Roman" w:cs="Times New Roman"/>
                <w:color w:val="000000"/>
                <w:sz w:val="20"/>
                <w:szCs w:val="20"/>
              </w:rPr>
            </w:pPr>
            <w:r w:rsidRPr="00EF0E58">
              <w:rPr>
                <w:rFonts w:ascii="Times New Roman" w:eastAsia="Times New Roman" w:hAnsi="Times New Roman" w:cs="Times New Roman"/>
                <w:color w:val="000000"/>
                <w:sz w:val="20"/>
                <w:szCs w:val="20"/>
              </w:rPr>
              <w:t>1,109</w:t>
            </w:r>
          </w:p>
        </w:tc>
        <w:tc>
          <w:tcPr>
            <w:tcW w:w="992" w:type="dxa"/>
            <w:tcBorders>
              <w:bottom w:val="single" w:sz="6" w:space="0" w:color="000000"/>
              <w:right w:val="single" w:sz="6" w:space="0" w:color="000000"/>
            </w:tcBorders>
            <w:shd w:val="clear" w:color="auto" w:fill="FFFFFF"/>
            <w:vAlign w:val="center"/>
            <w:hideMark/>
          </w:tcPr>
          <w:p w:rsidR="00DD79C7" w:rsidRPr="00EF0E58" w:rsidRDefault="00DD79C7" w:rsidP="0039288D">
            <w:pPr>
              <w:spacing w:before="100" w:beforeAutospacing="1" w:after="100" w:afterAutospacing="1" w:line="240" w:lineRule="auto"/>
              <w:rPr>
                <w:rFonts w:ascii="Times New Roman" w:eastAsia="Times New Roman" w:hAnsi="Times New Roman" w:cs="Times New Roman"/>
                <w:color w:val="000000"/>
                <w:sz w:val="20"/>
                <w:szCs w:val="20"/>
              </w:rPr>
            </w:pPr>
            <w:r w:rsidRPr="00EF0E58">
              <w:rPr>
                <w:rFonts w:ascii="Times New Roman" w:eastAsia="Times New Roman" w:hAnsi="Times New Roman" w:cs="Times New Roman"/>
                <w:color w:val="000000"/>
                <w:sz w:val="20"/>
                <w:szCs w:val="20"/>
              </w:rPr>
              <w:t>2328,9</w:t>
            </w:r>
          </w:p>
        </w:tc>
        <w:tc>
          <w:tcPr>
            <w:tcW w:w="1133" w:type="dxa"/>
            <w:tcBorders>
              <w:bottom w:val="single" w:sz="6" w:space="0" w:color="000000"/>
              <w:right w:val="single" w:sz="6" w:space="0" w:color="000000"/>
            </w:tcBorders>
            <w:shd w:val="clear" w:color="auto" w:fill="FFFFFF"/>
            <w:vAlign w:val="center"/>
            <w:hideMark/>
          </w:tcPr>
          <w:p w:rsidR="00DD79C7" w:rsidRPr="00EF0E58" w:rsidRDefault="00DD79C7" w:rsidP="0039288D">
            <w:pPr>
              <w:spacing w:before="100" w:beforeAutospacing="1" w:after="100" w:afterAutospacing="1" w:line="240" w:lineRule="auto"/>
              <w:rPr>
                <w:rFonts w:ascii="Times New Roman" w:eastAsia="Times New Roman" w:hAnsi="Times New Roman" w:cs="Times New Roman"/>
                <w:color w:val="000000"/>
                <w:sz w:val="20"/>
                <w:szCs w:val="20"/>
              </w:rPr>
            </w:pPr>
            <w:r w:rsidRPr="00EF0E58">
              <w:rPr>
                <w:rFonts w:ascii="Times New Roman" w:eastAsia="Times New Roman" w:hAnsi="Times New Roman" w:cs="Times New Roman"/>
                <w:b/>
                <w:bCs/>
                <w:color w:val="000000"/>
                <w:sz w:val="20"/>
              </w:rPr>
              <w:t>838,4</w:t>
            </w:r>
          </w:p>
        </w:tc>
        <w:tc>
          <w:tcPr>
            <w:tcW w:w="992" w:type="dxa"/>
            <w:tcBorders>
              <w:bottom w:val="single" w:sz="6" w:space="0" w:color="000000"/>
              <w:right w:val="single" w:sz="6" w:space="0" w:color="000000"/>
            </w:tcBorders>
            <w:shd w:val="clear" w:color="auto" w:fill="FFFFFF"/>
            <w:vAlign w:val="center"/>
            <w:hideMark/>
          </w:tcPr>
          <w:p w:rsidR="00DD79C7" w:rsidRPr="00EF0E58" w:rsidRDefault="00DD79C7" w:rsidP="0039288D">
            <w:pPr>
              <w:spacing w:before="100" w:beforeAutospacing="1" w:after="100" w:afterAutospacing="1" w:line="240" w:lineRule="auto"/>
              <w:rPr>
                <w:rFonts w:ascii="Times New Roman" w:eastAsia="Times New Roman" w:hAnsi="Times New Roman" w:cs="Times New Roman"/>
                <w:color w:val="000000"/>
                <w:sz w:val="20"/>
                <w:szCs w:val="20"/>
              </w:rPr>
            </w:pPr>
            <w:r w:rsidRPr="00EF0E58">
              <w:rPr>
                <w:rFonts w:ascii="Times New Roman" w:eastAsia="Times New Roman" w:hAnsi="Times New Roman" w:cs="Times New Roman"/>
                <w:color w:val="000000"/>
                <w:sz w:val="20"/>
                <w:szCs w:val="20"/>
              </w:rPr>
              <w:t>Улан-Удэ-Курумкан</w:t>
            </w:r>
          </w:p>
        </w:tc>
        <w:tc>
          <w:tcPr>
            <w:tcW w:w="850" w:type="dxa"/>
            <w:tcBorders>
              <w:bottom w:val="single" w:sz="6" w:space="0" w:color="000000"/>
              <w:right w:val="single" w:sz="6" w:space="0" w:color="000000"/>
            </w:tcBorders>
            <w:shd w:val="clear" w:color="auto" w:fill="FFFFFF"/>
            <w:vAlign w:val="center"/>
            <w:hideMark/>
          </w:tcPr>
          <w:p w:rsidR="00DD79C7" w:rsidRPr="00EF0E58" w:rsidRDefault="00DD79C7" w:rsidP="0039288D">
            <w:pPr>
              <w:spacing w:before="100" w:beforeAutospacing="1" w:after="100" w:afterAutospacing="1" w:line="240" w:lineRule="auto"/>
              <w:rPr>
                <w:rFonts w:ascii="Times New Roman" w:eastAsia="Times New Roman" w:hAnsi="Times New Roman" w:cs="Times New Roman"/>
                <w:color w:val="000000"/>
                <w:sz w:val="20"/>
                <w:szCs w:val="20"/>
              </w:rPr>
            </w:pPr>
            <w:r w:rsidRPr="00EF0E58">
              <w:rPr>
                <w:rFonts w:ascii="Times New Roman" w:eastAsia="Times New Roman" w:hAnsi="Times New Roman" w:cs="Times New Roman"/>
                <w:color w:val="000000"/>
                <w:sz w:val="20"/>
                <w:szCs w:val="20"/>
              </w:rPr>
              <w:t>500</w:t>
            </w:r>
          </w:p>
        </w:tc>
        <w:tc>
          <w:tcPr>
            <w:tcW w:w="992" w:type="dxa"/>
            <w:tcBorders>
              <w:bottom w:val="single" w:sz="6" w:space="0" w:color="000000"/>
              <w:right w:val="single" w:sz="6" w:space="0" w:color="000000"/>
            </w:tcBorders>
            <w:shd w:val="clear" w:color="auto" w:fill="FFFFFF"/>
            <w:vAlign w:val="center"/>
            <w:hideMark/>
          </w:tcPr>
          <w:p w:rsidR="00DD79C7" w:rsidRPr="00EF0E58" w:rsidRDefault="00DD79C7" w:rsidP="0039288D">
            <w:pPr>
              <w:spacing w:before="100" w:beforeAutospacing="1" w:after="100" w:afterAutospacing="1" w:line="240" w:lineRule="auto"/>
              <w:rPr>
                <w:rFonts w:ascii="Times New Roman" w:eastAsia="Times New Roman" w:hAnsi="Times New Roman" w:cs="Times New Roman"/>
                <w:color w:val="000000"/>
                <w:sz w:val="20"/>
                <w:szCs w:val="20"/>
              </w:rPr>
            </w:pPr>
            <w:r w:rsidRPr="00EF0E58">
              <w:rPr>
                <w:rFonts w:ascii="Times New Roman" w:eastAsia="Times New Roman" w:hAnsi="Times New Roman" w:cs="Times New Roman"/>
                <w:color w:val="000000"/>
                <w:sz w:val="20"/>
                <w:szCs w:val="20"/>
              </w:rPr>
              <w:t>4,5</w:t>
            </w:r>
          </w:p>
        </w:tc>
        <w:tc>
          <w:tcPr>
            <w:tcW w:w="1133" w:type="dxa"/>
            <w:tcBorders>
              <w:bottom w:val="single" w:sz="6" w:space="0" w:color="000000"/>
              <w:right w:val="single" w:sz="6" w:space="0" w:color="000000"/>
            </w:tcBorders>
            <w:shd w:val="clear" w:color="auto" w:fill="FFFFFF"/>
            <w:vAlign w:val="center"/>
            <w:hideMark/>
          </w:tcPr>
          <w:p w:rsidR="00DD79C7" w:rsidRPr="00EF0E58" w:rsidRDefault="00DD79C7" w:rsidP="0039288D">
            <w:pPr>
              <w:spacing w:before="100" w:beforeAutospacing="1" w:after="100" w:afterAutospacing="1" w:line="240" w:lineRule="auto"/>
              <w:rPr>
                <w:rFonts w:ascii="Times New Roman" w:eastAsia="Times New Roman" w:hAnsi="Times New Roman" w:cs="Times New Roman"/>
                <w:color w:val="000000"/>
                <w:sz w:val="20"/>
                <w:szCs w:val="20"/>
              </w:rPr>
            </w:pPr>
            <w:r w:rsidRPr="00EF0E58">
              <w:rPr>
                <w:rFonts w:ascii="Times New Roman" w:eastAsia="Times New Roman" w:hAnsi="Times New Roman" w:cs="Times New Roman"/>
                <w:color w:val="000000"/>
                <w:sz w:val="20"/>
                <w:szCs w:val="20"/>
              </w:rPr>
              <w:t>810</w:t>
            </w:r>
          </w:p>
        </w:tc>
      </w:tr>
    </w:tbl>
    <w:p w:rsidR="00DD79C7" w:rsidRPr="00EF0E58" w:rsidRDefault="00DD79C7" w:rsidP="00DD79C7">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EF0E58">
        <w:rPr>
          <w:rFonts w:ascii="Times New Roman" w:eastAsia="Times New Roman" w:hAnsi="Times New Roman" w:cs="Times New Roman"/>
          <w:color w:val="000000"/>
          <w:sz w:val="28"/>
          <w:szCs w:val="28"/>
        </w:rPr>
        <w:t xml:space="preserve">Проведенные обследования показали, что деаэрация и </w:t>
      </w:r>
      <w:proofErr w:type="spellStart"/>
      <w:r w:rsidRPr="00EF0E58">
        <w:rPr>
          <w:rFonts w:ascii="Times New Roman" w:eastAsia="Times New Roman" w:hAnsi="Times New Roman" w:cs="Times New Roman"/>
          <w:color w:val="000000"/>
          <w:sz w:val="28"/>
          <w:szCs w:val="28"/>
        </w:rPr>
        <w:t>химводоподготовка</w:t>
      </w:r>
      <w:proofErr w:type="spellEnd"/>
      <w:r w:rsidRPr="00EF0E58">
        <w:rPr>
          <w:rFonts w:ascii="Times New Roman" w:eastAsia="Times New Roman" w:hAnsi="Times New Roman" w:cs="Times New Roman"/>
          <w:color w:val="000000"/>
          <w:sz w:val="28"/>
          <w:szCs w:val="28"/>
        </w:rPr>
        <w:t xml:space="preserve"> сырой воды не производится.</w:t>
      </w:r>
    </w:p>
    <w:p w:rsidR="00DD79C7" w:rsidRPr="00EF0E58" w:rsidRDefault="00DD79C7" w:rsidP="00DD79C7">
      <w:p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rPr>
      </w:pPr>
      <w:r w:rsidRPr="00EF0E58">
        <w:rPr>
          <w:rFonts w:ascii="Times New Roman" w:eastAsia="Times New Roman" w:hAnsi="Times New Roman" w:cs="Times New Roman"/>
          <w:color w:val="000000"/>
          <w:sz w:val="28"/>
        </w:rPr>
        <w:t>Стоит отметить, что в виду отсутствия весового хозяйства, а также недостаточного анализа по расходу топлива в соответствии с выработкой тепловой энергии наблюдается существенный перерасход топливно-энергетических ресурсов. Поступивший на котельные предприятия уголь не проходят контрольное взвешивание, учет топливно-энергетических ресурсов на предприятии производится по выданным счетам-фактурам и товарно-транспортным накладным, учет остатков топлива ведется по расчетным данным.</w:t>
      </w:r>
    </w:p>
    <w:p w:rsidR="00DD79C7" w:rsidRPr="00EF0E58" w:rsidRDefault="00DD79C7" w:rsidP="00DD79C7">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rPr>
      </w:pPr>
      <w:r w:rsidRPr="00EF0E58">
        <w:rPr>
          <w:rFonts w:ascii="Times New Roman" w:eastAsia="Times New Roman" w:hAnsi="Times New Roman" w:cs="Times New Roman"/>
          <w:color w:val="000000"/>
          <w:sz w:val="28"/>
          <w:szCs w:val="28"/>
        </w:rPr>
        <w:t>Потребление электрической энергии котельными ежегодно увеличивается. Большой рост потребления электроэнергии обусловлен, прежде всего, завышенными мощностями электроприводов технологического оборудования котельных, в частности электроприводов циркуляционных и сетевых насосов, дымососов и вентиляторов, а также отсутствием гидравлического расчета тепловых сетей. Учет потребления электроэнергии на котельных ведется по электросчетчикам.</w:t>
      </w:r>
    </w:p>
    <w:p w:rsidR="00DD79C7" w:rsidRPr="00EF0E58" w:rsidRDefault="00DD79C7" w:rsidP="00DD79C7">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EF0E58">
        <w:rPr>
          <w:rFonts w:ascii="Times New Roman" w:eastAsia="Times New Roman" w:hAnsi="Times New Roman" w:cs="Times New Roman"/>
          <w:b/>
          <w:bCs/>
          <w:i/>
          <w:iCs/>
          <w:color w:val="000000"/>
          <w:sz w:val="28"/>
        </w:rPr>
        <w:t>Тепловые сети</w:t>
      </w:r>
    </w:p>
    <w:p w:rsidR="00DD79C7" w:rsidRPr="00EF0E58" w:rsidRDefault="00DD79C7" w:rsidP="00DD79C7">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rPr>
      </w:pPr>
      <w:r w:rsidRPr="00EF0E58">
        <w:rPr>
          <w:rFonts w:ascii="Times New Roman" w:eastAsia="Times New Roman" w:hAnsi="Times New Roman" w:cs="Times New Roman"/>
          <w:color w:val="000000"/>
          <w:sz w:val="28"/>
          <w:szCs w:val="28"/>
        </w:rPr>
        <w:t>Трубопроводы тепловых сетей поселения выполнены из стальных труб проложенных подземно, в непроходных каналах.</w:t>
      </w:r>
    </w:p>
    <w:p w:rsidR="00DD79C7" w:rsidRPr="00EF0E58" w:rsidRDefault="00DD79C7" w:rsidP="00DD79C7">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rPr>
      </w:pPr>
      <w:r w:rsidRPr="00EF0E58">
        <w:rPr>
          <w:rFonts w:ascii="Times New Roman" w:eastAsia="Times New Roman" w:hAnsi="Times New Roman" w:cs="Times New Roman"/>
          <w:color w:val="000000"/>
          <w:sz w:val="28"/>
          <w:szCs w:val="28"/>
        </w:rPr>
        <w:lastRenderedPageBreak/>
        <w:t xml:space="preserve">Тепловая изоляция трубопроводов не соответствует нормативным требованиям, находится в неудовлетворительном состоянии, что, в свою очередь, вызывает дополнительные потери. Большинство тепловых сетей </w:t>
      </w:r>
      <w:proofErr w:type="spellStart"/>
      <w:r w:rsidRPr="00EF0E58">
        <w:rPr>
          <w:rFonts w:ascii="Times New Roman" w:eastAsia="Times New Roman" w:hAnsi="Times New Roman" w:cs="Times New Roman"/>
          <w:color w:val="000000"/>
          <w:sz w:val="28"/>
          <w:szCs w:val="28"/>
        </w:rPr>
        <w:t>разрегулированы</w:t>
      </w:r>
      <w:proofErr w:type="spellEnd"/>
      <w:r w:rsidRPr="00EF0E58">
        <w:rPr>
          <w:rFonts w:ascii="Times New Roman" w:eastAsia="Times New Roman" w:hAnsi="Times New Roman" w:cs="Times New Roman"/>
          <w:color w:val="000000"/>
          <w:sz w:val="28"/>
          <w:szCs w:val="28"/>
        </w:rPr>
        <w:t xml:space="preserve"> (имеют завышенный расход теплоносителя), что приводит к неоправданным потерям тепловой и перерасходу электрической энергии на перекачку теплоносителя, к снижению качества теплоснабжения; вызывает неуправляемый рост расхода сетевой воды и расхода на подпитку тепловой сети; приводит к снижению располагаемых перепадов давления и ухудшению теплоснабжения удаленных потребителей, а в некоторых случаях - и к </w:t>
      </w:r>
      <w:proofErr w:type="spellStart"/>
      <w:r w:rsidRPr="00EF0E58">
        <w:rPr>
          <w:rFonts w:ascii="Times New Roman" w:eastAsia="Times New Roman" w:hAnsi="Times New Roman" w:cs="Times New Roman"/>
          <w:color w:val="000000"/>
          <w:sz w:val="28"/>
          <w:szCs w:val="28"/>
        </w:rPr>
        <w:t>завоздушиванию</w:t>
      </w:r>
      <w:proofErr w:type="spellEnd"/>
      <w:r w:rsidRPr="00EF0E58">
        <w:rPr>
          <w:rFonts w:ascii="Times New Roman" w:eastAsia="Times New Roman" w:hAnsi="Times New Roman" w:cs="Times New Roman"/>
          <w:color w:val="000000"/>
          <w:sz w:val="28"/>
          <w:szCs w:val="28"/>
        </w:rPr>
        <w:t xml:space="preserve"> верхних точек местных систем отопления.</w:t>
      </w:r>
    </w:p>
    <w:p w:rsidR="00DD79C7" w:rsidRPr="00EF0E58" w:rsidRDefault="00DD79C7" w:rsidP="00DD79C7">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EF0E58">
        <w:rPr>
          <w:rFonts w:ascii="Times New Roman" w:eastAsia="Times New Roman" w:hAnsi="Times New Roman" w:cs="Times New Roman"/>
          <w:color w:val="000000"/>
          <w:sz w:val="28"/>
          <w:szCs w:val="28"/>
        </w:rPr>
        <w:t xml:space="preserve">Таким образом, основные проблемы тепловых сетей сводятся </w:t>
      </w:r>
      <w:proofErr w:type="gramStart"/>
      <w:r w:rsidRPr="00EF0E58">
        <w:rPr>
          <w:rFonts w:ascii="Times New Roman" w:eastAsia="Times New Roman" w:hAnsi="Times New Roman" w:cs="Times New Roman"/>
          <w:color w:val="000000"/>
          <w:sz w:val="28"/>
          <w:szCs w:val="28"/>
        </w:rPr>
        <w:t>к</w:t>
      </w:r>
      <w:proofErr w:type="gramEnd"/>
      <w:r w:rsidRPr="00EF0E58">
        <w:rPr>
          <w:rFonts w:ascii="Times New Roman" w:eastAsia="Times New Roman" w:hAnsi="Times New Roman" w:cs="Times New Roman"/>
          <w:color w:val="000000"/>
          <w:sz w:val="28"/>
          <w:szCs w:val="28"/>
        </w:rPr>
        <w:t>:</w:t>
      </w:r>
    </w:p>
    <w:p w:rsidR="00DD79C7" w:rsidRPr="00EF0E58" w:rsidRDefault="00DD79C7" w:rsidP="00DD79C7">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rPr>
      </w:pPr>
      <w:r w:rsidRPr="00EF0E58">
        <w:rPr>
          <w:rFonts w:ascii="Times New Roman" w:eastAsia="Times New Roman" w:hAnsi="Times New Roman" w:cs="Times New Roman"/>
          <w:color w:val="000000"/>
          <w:sz w:val="28"/>
          <w:szCs w:val="28"/>
        </w:rPr>
        <w:t>- низкому техническому состоянию и изношенности трубопроводов и оборудования на 50 - 60%;</w:t>
      </w:r>
    </w:p>
    <w:p w:rsidR="00DD79C7" w:rsidRPr="00EF0E58" w:rsidRDefault="00DD79C7" w:rsidP="00DD79C7">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rPr>
      </w:pPr>
      <w:r w:rsidRPr="00EF0E58">
        <w:rPr>
          <w:rFonts w:ascii="Times New Roman" w:eastAsia="Times New Roman" w:hAnsi="Times New Roman" w:cs="Times New Roman"/>
          <w:color w:val="000000"/>
          <w:sz w:val="28"/>
          <w:szCs w:val="28"/>
        </w:rPr>
        <w:t>- повышенным фактическим тепловым потерям, достигающим 30 - 40%;</w:t>
      </w:r>
    </w:p>
    <w:p w:rsidR="00DD79C7" w:rsidRPr="00EF0E58" w:rsidRDefault="00DD79C7" w:rsidP="00DD79C7">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rPr>
      </w:pPr>
      <w:r w:rsidRPr="00EF0E58">
        <w:rPr>
          <w:rFonts w:ascii="Times New Roman" w:eastAsia="Times New Roman" w:hAnsi="Times New Roman" w:cs="Times New Roman"/>
          <w:color w:val="000000"/>
          <w:sz w:val="28"/>
          <w:szCs w:val="28"/>
        </w:rPr>
        <w:t xml:space="preserve">- </w:t>
      </w:r>
      <w:proofErr w:type="spellStart"/>
      <w:r w:rsidRPr="00EF0E58">
        <w:rPr>
          <w:rFonts w:ascii="Times New Roman" w:eastAsia="Times New Roman" w:hAnsi="Times New Roman" w:cs="Times New Roman"/>
          <w:color w:val="000000"/>
          <w:sz w:val="28"/>
          <w:szCs w:val="28"/>
        </w:rPr>
        <w:t>разрегулированности</w:t>
      </w:r>
      <w:proofErr w:type="spellEnd"/>
      <w:r w:rsidRPr="00EF0E58">
        <w:rPr>
          <w:rFonts w:ascii="Times New Roman" w:eastAsia="Times New Roman" w:hAnsi="Times New Roman" w:cs="Times New Roman"/>
          <w:color w:val="000000"/>
          <w:sz w:val="28"/>
          <w:szCs w:val="28"/>
        </w:rPr>
        <w:t xml:space="preserve"> гидравлических режимов в большинстве систем.</w:t>
      </w:r>
    </w:p>
    <w:p w:rsidR="00DD79C7" w:rsidRPr="00EF0E58" w:rsidRDefault="00DD79C7" w:rsidP="00DD79C7">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EF0E58">
        <w:rPr>
          <w:rFonts w:ascii="Times New Roman" w:eastAsia="Times New Roman" w:hAnsi="Times New Roman" w:cs="Times New Roman"/>
          <w:color w:val="000000"/>
          <w:sz w:val="28"/>
          <w:szCs w:val="28"/>
        </w:rPr>
        <w:t>Тепловые испытания водяных тепловых сетей на определение фактических потерь тепловой энергии при транспортировке не проводились, а при расчетах тепловых потерь учитывалось:</w:t>
      </w:r>
    </w:p>
    <w:p w:rsidR="00DD79C7" w:rsidRPr="00EF0E58" w:rsidRDefault="00DD79C7" w:rsidP="00DD79C7">
      <w:pPr>
        <w:shd w:val="clear" w:color="auto" w:fill="FFFFFF"/>
        <w:spacing w:before="100" w:beforeAutospacing="1" w:after="100" w:afterAutospacing="1" w:line="240" w:lineRule="auto"/>
        <w:ind w:left="720" w:hanging="360"/>
        <w:jc w:val="both"/>
        <w:rPr>
          <w:rFonts w:ascii="Times New Roman" w:eastAsia="Times New Roman" w:hAnsi="Times New Roman" w:cs="Times New Roman"/>
          <w:color w:val="000000"/>
          <w:sz w:val="28"/>
          <w:szCs w:val="28"/>
        </w:rPr>
      </w:pPr>
      <w:r w:rsidRPr="00EF0E58">
        <w:rPr>
          <w:rFonts w:ascii="Times New Roman" w:eastAsia="Times New Roman" w:hAnsi="Times New Roman" w:cs="Times New Roman"/>
          <w:color w:val="000000"/>
          <w:sz w:val="28"/>
        </w:rPr>
        <w:sym w:font="Symbol" w:char="F0B7"/>
      </w:r>
      <w:r w:rsidRPr="00EF0E58">
        <w:rPr>
          <w:rFonts w:ascii="Cambria Math" w:eastAsia="Times New Roman" w:hAnsi="Cambria Math" w:cs="Cambria Math"/>
          <w:color w:val="000000"/>
          <w:sz w:val="28"/>
        </w:rPr>
        <w:t>​</w:t>
      </w:r>
      <w:r w:rsidRPr="00EF0E58">
        <w:rPr>
          <w:rFonts w:ascii="Times New Roman" w:eastAsia="Times New Roman" w:hAnsi="Times New Roman" w:cs="Times New Roman"/>
          <w:color w:val="000000"/>
          <w:sz w:val="28"/>
        </w:rPr>
        <w:t> </w:t>
      </w:r>
      <w:r w:rsidRPr="00EF0E58">
        <w:rPr>
          <w:rFonts w:ascii="Times New Roman" w:eastAsia="Times New Roman" w:hAnsi="Times New Roman" w:cs="Times New Roman"/>
          <w:color w:val="000000"/>
          <w:sz w:val="28"/>
          <w:szCs w:val="28"/>
        </w:rPr>
        <w:t>теплотехнические характеристики, приводимые в справочных пособиях;</w:t>
      </w:r>
    </w:p>
    <w:p w:rsidR="00DD79C7" w:rsidRPr="00EF0E58" w:rsidRDefault="00DD79C7" w:rsidP="00DD79C7">
      <w:pPr>
        <w:shd w:val="clear" w:color="auto" w:fill="FFFFFF"/>
        <w:spacing w:before="100" w:beforeAutospacing="1" w:after="100" w:afterAutospacing="1" w:line="240" w:lineRule="auto"/>
        <w:ind w:left="720" w:hanging="360"/>
        <w:jc w:val="both"/>
        <w:rPr>
          <w:rFonts w:ascii="Times New Roman" w:eastAsia="Times New Roman" w:hAnsi="Times New Roman" w:cs="Times New Roman"/>
          <w:color w:val="000000"/>
          <w:sz w:val="28"/>
          <w:szCs w:val="28"/>
        </w:rPr>
      </w:pPr>
      <w:r w:rsidRPr="00EF0E58">
        <w:rPr>
          <w:rFonts w:ascii="Times New Roman" w:eastAsia="Times New Roman" w:hAnsi="Times New Roman" w:cs="Times New Roman"/>
          <w:color w:val="000000"/>
          <w:sz w:val="28"/>
        </w:rPr>
        <w:sym w:font="Symbol" w:char="F0B7"/>
      </w:r>
      <w:r w:rsidRPr="00EF0E58">
        <w:rPr>
          <w:rFonts w:ascii="Cambria Math" w:eastAsia="Times New Roman" w:hAnsi="Cambria Math" w:cs="Cambria Math"/>
          <w:color w:val="000000"/>
          <w:sz w:val="28"/>
        </w:rPr>
        <w:t>​</w:t>
      </w:r>
      <w:r w:rsidRPr="00EF0E58">
        <w:rPr>
          <w:rFonts w:ascii="Times New Roman" w:eastAsia="Times New Roman" w:hAnsi="Times New Roman" w:cs="Times New Roman"/>
          <w:color w:val="000000"/>
          <w:sz w:val="28"/>
        </w:rPr>
        <w:t> </w:t>
      </w:r>
      <w:r w:rsidRPr="00EF0E58">
        <w:rPr>
          <w:rFonts w:ascii="Times New Roman" w:eastAsia="Times New Roman" w:hAnsi="Times New Roman" w:cs="Times New Roman"/>
          <w:color w:val="000000"/>
          <w:sz w:val="28"/>
          <w:szCs w:val="28"/>
        </w:rPr>
        <w:t>среднегодовые условия эксплуатации тепловых сетей.</w:t>
      </w:r>
    </w:p>
    <w:p w:rsidR="00DD79C7" w:rsidRPr="00EF0E58" w:rsidRDefault="00DD79C7" w:rsidP="00DD79C7">
      <w:pPr>
        <w:shd w:val="clear" w:color="auto" w:fill="FFFFFF"/>
        <w:spacing w:before="100" w:beforeAutospacing="1" w:after="100" w:afterAutospacing="1" w:line="240" w:lineRule="auto"/>
        <w:ind w:firstLine="540"/>
        <w:rPr>
          <w:rFonts w:ascii="Times New Roman" w:eastAsia="Times New Roman" w:hAnsi="Times New Roman" w:cs="Times New Roman"/>
          <w:color w:val="000000"/>
          <w:sz w:val="28"/>
          <w:szCs w:val="28"/>
        </w:rPr>
      </w:pPr>
      <w:bookmarkStart w:id="5" w:name="_Toc165108901"/>
      <w:r w:rsidRPr="00EF0E58">
        <w:rPr>
          <w:rFonts w:ascii="Times New Roman" w:eastAsia="Times New Roman" w:hAnsi="Times New Roman" w:cs="Times New Roman"/>
          <w:b/>
          <w:bCs/>
          <w:color w:val="000000"/>
          <w:sz w:val="28"/>
        </w:rPr>
        <w:t>Основные проблемы</w:t>
      </w:r>
      <w:bookmarkEnd w:id="5"/>
    </w:p>
    <w:p w:rsidR="00DD79C7" w:rsidRPr="00EF0E58" w:rsidRDefault="00DD79C7" w:rsidP="00DD79C7">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rPr>
      </w:pPr>
      <w:r w:rsidRPr="00EF0E58">
        <w:rPr>
          <w:rFonts w:ascii="Times New Roman" w:eastAsia="Times New Roman" w:hAnsi="Times New Roman" w:cs="Times New Roman"/>
          <w:color w:val="000000"/>
          <w:sz w:val="28"/>
          <w:szCs w:val="28"/>
        </w:rPr>
        <w:t>1) Избыточная установленная тепловая мощность на отдельных источниках приводит к росту эксплуатационных расходов при производстве тепловой энергии (амортизационные отчисления, электроэнергия, ремонт оборудования, штат, заработная плата персонала), а следовательно, к увеличению затрат на выработку тепловой энергии. Эти затраты влияют на тариф и зачастую перекладываются на плечи потребителей пропорционально их проектным тепловым нагрузкам.</w:t>
      </w:r>
    </w:p>
    <w:p w:rsidR="00DD79C7" w:rsidRPr="00EF0E58" w:rsidRDefault="00DD79C7" w:rsidP="00DD79C7">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rPr>
      </w:pPr>
      <w:r w:rsidRPr="00EF0E58">
        <w:rPr>
          <w:rFonts w:ascii="Times New Roman" w:eastAsia="Times New Roman" w:hAnsi="Times New Roman" w:cs="Times New Roman"/>
          <w:color w:val="000000"/>
          <w:sz w:val="28"/>
          <w:szCs w:val="28"/>
        </w:rPr>
        <w:t xml:space="preserve">2) Повышенные утечки теплоносителя, связанные с несанкционированными разборами воды из тепловой сети, плохим состоянием трубопроводов и арматуры. Рост подпитки теплосети приводит к перегрузке водоподготовительных установок </w:t>
      </w:r>
      <w:proofErr w:type="spellStart"/>
      <w:r w:rsidRPr="00EF0E58">
        <w:rPr>
          <w:rFonts w:ascii="Times New Roman" w:eastAsia="Times New Roman" w:hAnsi="Times New Roman" w:cs="Times New Roman"/>
          <w:color w:val="000000"/>
          <w:sz w:val="28"/>
          <w:szCs w:val="28"/>
        </w:rPr>
        <w:t>теплоисточников</w:t>
      </w:r>
      <w:proofErr w:type="spellEnd"/>
      <w:r w:rsidRPr="00EF0E58">
        <w:rPr>
          <w:rFonts w:ascii="Times New Roman" w:eastAsia="Times New Roman" w:hAnsi="Times New Roman" w:cs="Times New Roman"/>
          <w:color w:val="000000"/>
          <w:sz w:val="28"/>
          <w:szCs w:val="28"/>
        </w:rPr>
        <w:t xml:space="preserve">, невозможности поддержания оптимальных режимов противонакипной и </w:t>
      </w:r>
      <w:proofErr w:type="spellStart"/>
      <w:r w:rsidRPr="00EF0E58">
        <w:rPr>
          <w:rFonts w:ascii="Times New Roman" w:eastAsia="Times New Roman" w:hAnsi="Times New Roman" w:cs="Times New Roman"/>
          <w:color w:val="000000"/>
          <w:sz w:val="28"/>
          <w:szCs w:val="28"/>
        </w:rPr>
        <w:t>противокоррозийной</w:t>
      </w:r>
      <w:proofErr w:type="spellEnd"/>
      <w:r w:rsidRPr="00EF0E58">
        <w:rPr>
          <w:rFonts w:ascii="Times New Roman" w:eastAsia="Times New Roman" w:hAnsi="Times New Roman" w:cs="Times New Roman"/>
          <w:color w:val="000000"/>
          <w:sz w:val="28"/>
          <w:szCs w:val="28"/>
        </w:rPr>
        <w:t xml:space="preserve"> обработки </w:t>
      </w:r>
      <w:proofErr w:type="spellStart"/>
      <w:r w:rsidRPr="00EF0E58">
        <w:rPr>
          <w:rFonts w:ascii="Times New Roman" w:eastAsia="Times New Roman" w:hAnsi="Times New Roman" w:cs="Times New Roman"/>
          <w:color w:val="000000"/>
          <w:sz w:val="28"/>
          <w:szCs w:val="28"/>
        </w:rPr>
        <w:t>подпиточной</w:t>
      </w:r>
      <w:proofErr w:type="spellEnd"/>
      <w:r w:rsidRPr="00EF0E58">
        <w:rPr>
          <w:rFonts w:ascii="Times New Roman" w:eastAsia="Times New Roman" w:hAnsi="Times New Roman" w:cs="Times New Roman"/>
          <w:color w:val="000000"/>
          <w:sz w:val="28"/>
          <w:szCs w:val="28"/>
        </w:rPr>
        <w:t xml:space="preserve"> воды, перерасходу топливно-энергетических ресурсов. </w:t>
      </w:r>
      <w:proofErr w:type="spellStart"/>
      <w:r w:rsidRPr="00EF0E58">
        <w:rPr>
          <w:rFonts w:ascii="Times New Roman" w:eastAsia="Times New Roman" w:hAnsi="Times New Roman" w:cs="Times New Roman"/>
          <w:color w:val="000000"/>
          <w:sz w:val="28"/>
          <w:szCs w:val="28"/>
        </w:rPr>
        <w:t>Неоходима</w:t>
      </w:r>
      <w:proofErr w:type="spellEnd"/>
      <w:r w:rsidRPr="00EF0E58">
        <w:rPr>
          <w:rFonts w:ascii="Times New Roman" w:eastAsia="Times New Roman" w:hAnsi="Times New Roman" w:cs="Times New Roman"/>
          <w:color w:val="000000"/>
          <w:sz w:val="28"/>
          <w:szCs w:val="28"/>
        </w:rPr>
        <w:t xml:space="preserve"> ежегодная замена не менее 4-5% сетей для того, чтобы сети поддерживать в нормальном состоянии.</w:t>
      </w:r>
    </w:p>
    <w:p w:rsidR="00DD79C7" w:rsidRPr="00EF0E58" w:rsidRDefault="00DD79C7" w:rsidP="00DD79C7">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rPr>
      </w:pPr>
      <w:r w:rsidRPr="00EF0E58">
        <w:rPr>
          <w:rFonts w:ascii="Times New Roman" w:eastAsia="Times New Roman" w:hAnsi="Times New Roman" w:cs="Times New Roman"/>
          <w:color w:val="000000"/>
          <w:sz w:val="28"/>
          <w:szCs w:val="28"/>
        </w:rPr>
        <w:lastRenderedPageBreak/>
        <w:t>3) Отсутствие приборов учета вырабатываемой и отпускаемой тепловой энергии. Пока на котельных количество отпускаемой потребителям теплоты не будет определяться по приборам учета, установленным на выводах тепловых сетей, реальных результатов по экономии топлива в них ожидать трудно.</w:t>
      </w:r>
    </w:p>
    <w:p w:rsidR="00DD79C7" w:rsidRPr="00EF0E58" w:rsidRDefault="00DD79C7" w:rsidP="00DD79C7">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rPr>
      </w:pPr>
      <w:r w:rsidRPr="00EF0E58">
        <w:rPr>
          <w:rFonts w:ascii="Times New Roman" w:eastAsia="Times New Roman" w:hAnsi="Times New Roman" w:cs="Times New Roman"/>
          <w:color w:val="000000"/>
          <w:sz w:val="28"/>
          <w:szCs w:val="28"/>
        </w:rPr>
        <w:t xml:space="preserve">4) Повышенные расходы электроэнергии на перекачку теплоносителя. </w:t>
      </w:r>
      <w:proofErr w:type="gramStart"/>
      <w:r w:rsidRPr="00EF0E58">
        <w:rPr>
          <w:rFonts w:ascii="Times New Roman" w:eastAsia="Times New Roman" w:hAnsi="Times New Roman" w:cs="Times New Roman"/>
          <w:color w:val="000000"/>
          <w:sz w:val="28"/>
          <w:szCs w:val="28"/>
        </w:rPr>
        <w:t>Поскольку гидравлический режим в тепловых сетях не налажен, в системах теплоснабжения расход теплоносителя превышает нормативный на 30 – 50%, в результате чего происходит повышение расхода электроэнергии на выработку тепла в среднем по всем источникам на 30 – 40%, а на отдельных котельных удельные расходы электроэнергии составляют до 103,62 кВтч/Гкал вместо нормативных 52 кВтч/Гкал.</w:t>
      </w:r>
      <w:proofErr w:type="gramEnd"/>
    </w:p>
    <w:p w:rsidR="00DD79C7" w:rsidRPr="00EF0E58" w:rsidRDefault="00DD79C7" w:rsidP="00DD79C7">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rPr>
      </w:pPr>
      <w:r w:rsidRPr="00EF0E58">
        <w:rPr>
          <w:rFonts w:ascii="Times New Roman" w:eastAsia="Times New Roman" w:hAnsi="Times New Roman" w:cs="Times New Roman"/>
          <w:color w:val="000000"/>
          <w:sz w:val="28"/>
          <w:szCs w:val="28"/>
        </w:rPr>
        <w:t>7) Отсутствие весового хозяйства и анализа по расходу топлива в соответствии с выработкой тепловой энергии приводит к перерасходу топлива.</w:t>
      </w:r>
    </w:p>
    <w:p w:rsidR="00DD79C7" w:rsidRPr="00EF0E58" w:rsidRDefault="00DD79C7" w:rsidP="00DD79C7">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EF0E58">
        <w:rPr>
          <w:rFonts w:ascii="Times New Roman" w:eastAsia="Times New Roman" w:hAnsi="Times New Roman" w:cs="Times New Roman"/>
          <w:b/>
          <w:bCs/>
          <w:color w:val="000000"/>
          <w:sz w:val="28"/>
        </w:rPr>
        <w:t xml:space="preserve">4.2 </w:t>
      </w:r>
      <w:proofErr w:type="spellStart"/>
      <w:proofErr w:type="gramStart"/>
      <w:r w:rsidRPr="00EF0E58">
        <w:rPr>
          <w:rFonts w:ascii="Times New Roman" w:eastAsia="Times New Roman" w:hAnsi="Times New Roman" w:cs="Times New Roman"/>
          <w:b/>
          <w:bCs/>
          <w:color w:val="000000"/>
          <w:sz w:val="28"/>
        </w:rPr>
        <w:t>C</w:t>
      </w:r>
      <w:proofErr w:type="gramEnd"/>
      <w:r w:rsidRPr="00EF0E58">
        <w:rPr>
          <w:rFonts w:ascii="Times New Roman" w:eastAsia="Times New Roman" w:hAnsi="Times New Roman" w:cs="Times New Roman"/>
          <w:b/>
          <w:bCs/>
          <w:color w:val="000000"/>
          <w:sz w:val="28"/>
        </w:rPr>
        <w:t>остояние</w:t>
      </w:r>
      <w:proofErr w:type="spellEnd"/>
      <w:r w:rsidRPr="00EF0E58">
        <w:rPr>
          <w:rFonts w:ascii="Times New Roman" w:eastAsia="Times New Roman" w:hAnsi="Times New Roman" w:cs="Times New Roman"/>
          <w:b/>
          <w:bCs/>
          <w:color w:val="000000"/>
          <w:sz w:val="28"/>
        </w:rPr>
        <w:t xml:space="preserve"> систем водоснабжения</w:t>
      </w:r>
    </w:p>
    <w:p w:rsidR="00DD79C7" w:rsidRPr="00EF0E58" w:rsidRDefault="00DD79C7" w:rsidP="00DD79C7">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EF0E58">
        <w:rPr>
          <w:rFonts w:ascii="Times New Roman" w:eastAsia="Times New Roman" w:hAnsi="Times New Roman" w:cs="Times New Roman"/>
          <w:color w:val="000000"/>
          <w:sz w:val="28"/>
          <w:szCs w:val="28"/>
        </w:rPr>
        <w:t xml:space="preserve">В поселении только в селе </w:t>
      </w:r>
      <w:proofErr w:type="spellStart"/>
      <w:r w:rsidRPr="00EF0E58">
        <w:rPr>
          <w:rFonts w:ascii="Times New Roman" w:eastAsia="Times New Roman" w:hAnsi="Times New Roman" w:cs="Times New Roman"/>
          <w:color w:val="000000"/>
          <w:sz w:val="28"/>
          <w:szCs w:val="28"/>
        </w:rPr>
        <w:t>Арзгун</w:t>
      </w:r>
      <w:proofErr w:type="spellEnd"/>
      <w:r w:rsidRPr="00EF0E58">
        <w:rPr>
          <w:rFonts w:ascii="Times New Roman" w:eastAsia="Times New Roman" w:hAnsi="Times New Roman" w:cs="Times New Roman"/>
          <w:color w:val="000000"/>
          <w:sz w:val="28"/>
          <w:szCs w:val="28"/>
        </w:rPr>
        <w:t xml:space="preserve"> имеется водозаборные скважины – 1ед. В остальных населенных пунктах население потребляет воду из индивидуальных колодцев и из открытого водоема. Практически все места забора воды на питьевые нужды с поверхностных вод рек не исследованы на предмет соответствия требованиям качества питьевой воды. Информация по качеству питьевой воды показана в таблице 10.</w:t>
      </w:r>
    </w:p>
    <w:p w:rsidR="00DD79C7" w:rsidRPr="00EF0E58" w:rsidRDefault="00DD79C7" w:rsidP="00DD79C7">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EF0E58">
        <w:rPr>
          <w:rFonts w:ascii="Times New Roman" w:eastAsia="Times New Roman" w:hAnsi="Times New Roman" w:cs="Times New Roman"/>
          <w:color w:val="000000"/>
          <w:sz w:val="28"/>
          <w:szCs w:val="28"/>
        </w:rPr>
        <w:t>Централизованного водоснабжения для населения нет, только имеются локальные водопроводы, совмещенные с теплотрассами котельных для обеспечения водой нужд учреждений социально-бюджетной сферы.</w:t>
      </w:r>
    </w:p>
    <w:p w:rsidR="00DD79C7" w:rsidRPr="00EF0E58" w:rsidRDefault="00DD79C7" w:rsidP="00DD79C7">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EF0E58">
        <w:rPr>
          <w:rFonts w:ascii="Times New Roman" w:eastAsia="Times New Roman" w:hAnsi="Times New Roman" w:cs="Times New Roman"/>
          <w:color w:val="000000"/>
          <w:sz w:val="28"/>
          <w:szCs w:val="28"/>
        </w:rPr>
        <w:t>Таблица 10</w:t>
      </w:r>
    </w:p>
    <w:tbl>
      <w:tblPr>
        <w:tblW w:w="0" w:type="auto"/>
        <w:shd w:val="clear" w:color="auto" w:fill="FFFFFF"/>
        <w:tblCellMar>
          <w:top w:w="15" w:type="dxa"/>
          <w:left w:w="15" w:type="dxa"/>
          <w:bottom w:w="15" w:type="dxa"/>
          <w:right w:w="15" w:type="dxa"/>
        </w:tblCellMar>
        <w:tblLook w:val="04A0"/>
      </w:tblPr>
      <w:tblGrid>
        <w:gridCol w:w="391"/>
        <w:gridCol w:w="1207"/>
        <w:gridCol w:w="1088"/>
        <w:gridCol w:w="1270"/>
        <w:gridCol w:w="1570"/>
        <w:gridCol w:w="1035"/>
        <w:gridCol w:w="1789"/>
        <w:gridCol w:w="1035"/>
      </w:tblGrid>
      <w:tr w:rsidR="00DD79C7" w:rsidRPr="00EF0E58" w:rsidTr="0039288D">
        <w:trPr>
          <w:trHeight w:val="389"/>
        </w:trPr>
        <w:tc>
          <w:tcPr>
            <w:tcW w:w="598"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79C7" w:rsidRPr="00EF0E58" w:rsidRDefault="00DD79C7" w:rsidP="0039288D">
            <w:pPr>
              <w:spacing w:before="100" w:beforeAutospacing="1" w:after="100" w:afterAutospacing="1" w:line="240" w:lineRule="auto"/>
              <w:jc w:val="center"/>
              <w:rPr>
                <w:rFonts w:ascii="Times New Roman" w:eastAsia="Times New Roman" w:hAnsi="Times New Roman" w:cs="Times New Roman"/>
                <w:color w:val="000000"/>
                <w:sz w:val="20"/>
                <w:szCs w:val="20"/>
              </w:rPr>
            </w:pPr>
            <w:r w:rsidRPr="00EF0E58">
              <w:rPr>
                <w:rFonts w:ascii="Times New Roman" w:eastAsia="Times New Roman" w:hAnsi="Times New Roman" w:cs="Times New Roman"/>
                <w:color w:val="000000"/>
                <w:sz w:val="20"/>
              </w:rPr>
              <w:t xml:space="preserve">№№ </w:t>
            </w:r>
            <w:proofErr w:type="spellStart"/>
            <w:proofErr w:type="gramStart"/>
            <w:r w:rsidRPr="00EF0E58">
              <w:rPr>
                <w:rFonts w:ascii="Times New Roman" w:eastAsia="Times New Roman" w:hAnsi="Times New Roman" w:cs="Times New Roman"/>
                <w:color w:val="000000"/>
                <w:sz w:val="20"/>
              </w:rPr>
              <w:t>п</w:t>
            </w:r>
            <w:proofErr w:type="spellEnd"/>
            <w:proofErr w:type="gramEnd"/>
            <w:r w:rsidRPr="00EF0E58">
              <w:rPr>
                <w:rFonts w:ascii="Times New Roman" w:eastAsia="Times New Roman" w:hAnsi="Times New Roman" w:cs="Times New Roman"/>
                <w:color w:val="000000"/>
                <w:sz w:val="20"/>
              </w:rPr>
              <w:t>/</w:t>
            </w:r>
            <w:proofErr w:type="spellStart"/>
            <w:r w:rsidRPr="00EF0E58">
              <w:rPr>
                <w:rFonts w:ascii="Times New Roman" w:eastAsia="Times New Roman" w:hAnsi="Times New Roman" w:cs="Times New Roman"/>
                <w:color w:val="000000"/>
                <w:sz w:val="20"/>
              </w:rPr>
              <w:t>п</w:t>
            </w:r>
            <w:proofErr w:type="spellEnd"/>
          </w:p>
        </w:tc>
        <w:tc>
          <w:tcPr>
            <w:tcW w:w="1260"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79C7" w:rsidRPr="00EF0E58" w:rsidRDefault="00DD79C7" w:rsidP="0039288D">
            <w:pPr>
              <w:spacing w:before="100" w:beforeAutospacing="1" w:after="100" w:afterAutospacing="1" w:line="240" w:lineRule="auto"/>
              <w:rPr>
                <w:rFonts w:ascii="Times New Roman" w:eastAsia="Times New Roman" w:hAnsi="Times New Roman" w:cs="Times New Roman"/>
                <w:color w:val="000000"/>
                <w:sz w:val="20"/>
                <w:szCs w:val="20"/>
              </w:rPr>
            </w:pPr>
            <w:r w:rsidRPr="00EF0E58">
              <w:rPr>
                <w:rFonts w:ascii="Times New Roman" w:eastAsia="Times New Roman" w:hAnsi="Times New Roman" w:cs="Times New Roman"/>
                <w:color w:val="000000"/>
                <w:sz w:val="20"/>
              </w:rPr>
              <w:t>Наименование населенного пункта</w:t>
            </w:r>
          </w:p>
        </w:tc>
        <w:tc>
          <w:tcPr>
            <w:tcW w:w="1558"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79C7" w:rsidRPr="00EF0E58" w:rsidRDefault="00DD79C7" w:rsidP="0039288D">
            <w:pPr>
              <w:spacing w:before="100" w:beforeAutospacing="1" w:after="100" w:afterAutospacing="1" w:line="240" w:lineRule="auto"/>
              <w:rPr>
                <w:rFonts w:ascii="Times New Roman" w:eastAsia="Times New Roman" w:hAnsi="Times New Roman" w:cs="Times New Roman"/>
                <w:color w:val="000000"/>
                <w:sz w:val="20"/>
                <w:szCs w:val="20"/>
              </w:rPr>
            </w:pPr>
            <w:r w:rsidRPr="00EF0E58">
              <w:rPr>
                <w:rFonts w:ascii="Times New Roman" w:eastAsia="Times New Roman" w:hAnsi="Times New Roman" w:cs="Times New Roman"/>
                <w:color w:val="000000"/>
                <w:sz w:val="20"/>
              </w:rPr>
              <w:t>Перечень мероприятий</w:t>
            </w:r>
          </w:p>
        </w:tc>
        <w:tc>
          <w:tcPr>
            <w:tcW w:w="1984"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79C7" w:rsidRPr="00EF0E58" w:rsidRDefault="00DD79C7" w:rsidP="0039288D">
            <w:pPr>
              <w:spacing w:before="100" w:beforeAutospacing="1" w:after="100" w:afterAutospacing="1" w:line="240" w:lineRule="auto"/>
              <w:jc w:val="center"/>
              <w:rPr>
                <w:rFonts w:ascii="Times New Roman" w:eastAsia="Times New Roman" w:hAnsi="Times New Roman" w:cs="Times New Roman"/>
                <w:color w:val="000000"/>
                <w:sz w:val="20"/>
                <w:szCs w:val="20"/>
              </w:rPr>
            </w:pPr>
            <w:r w:rsidRPr="00EF0E58">
              <w:rPr>
                <w:rFonts w:ascii="Times New Roman" w:eastAsia="Times New Roman" w:hAnsi="Times New Roman" w:cs="Times New Roman"/>
                <w:color w:val="000000"/>
                <w:sz w:val="20"/>
              </w:rPr>
              <w:t>Источник питьевого водоснабжения (скважины (кол-во), инд</w:t>
            </w:r>
            <w:proofErr w:type="gramStart"/>
            <w:r w:rsidRPr="00EF0E58">
              <w:rPr>
                <w:rFonts w:ascii="Times New Roman" w:eastAsia="Times New Roman" w:hAnsi="Times New Roman" w:cs="Times New Roman"/>
                <w:color w:val="000000"/>
                <w:sz w:val="20"/>
              </w:rPr>
              <w:t>.к</w:t>
            </w:r>
            <w:proofErr w:type="gramEnd"/>
            <w:r w:rsidRPr="00EF0E58">
              <w:rPr>
                <w:rFonts w:ascii="Times New Roman" w:eastAsia="Times New Roman" w:hAnsi="Times New Roman" w:cs="Times New Roman"/>
                <w:color w:val="000000"/>
                <w:sz w:val="20"/>
              </w:rPr>
              <w:t>олодцы (кол-во), открытый водоем и т.д.)</w:t>
            </w:r>
          </w:p>
        </w:tc>
        <w:tc>
          <w:tcPr>
            <w:tcW w:w="4260" w:type="dxa"/>
            <w:gridSpan w:val="4"/>
            <w:tcBorders>
              <w:top w:val="single" w:sz="6" w:space="0" w:color="000000"/>
              <w:bottom w:val="single" w:sz="6" w:space="0" w:color="000000"/>
              <w:right w:val="single" w:sz="6" w:space="0" w:color="000000"/>
            </w:tcBorders>
            <w:shd w:val="clear" w:color="auto" w:fill="FFFFFF"/>
            <w:vAlign w:val="center"/>
            <w:hideMark/>
          </w:tcPr>
          <w:p w:rsidR="00DD79C7" w:rsidRPr="00EF0E58" w:rsidRDefault="00DD79C7" w:rsidP="0039288D">
            <w:pPr>
              <w:spacing w:before="100" w:beforeAutospacing="1" w:after="100" w:afterAutospacing="1" w:line="240" w:lineRule="auto"/>
              <w:jc w:val="center"/>
              <w:rPr>
                <w:rFonts w:ascii="Times New Roman" w:eastAsia="Times New Roman" w:hAnsi="Times New Roman" w:cs="Times New Roman"/>
                <w:color w:val="000000"/>
                <w:sz w:val="20"/>
                <w:szCs w:val="20"/>
              </w:rPr>
            </w:pPr>
            <w:r w:rsidRPr="00EF0E58">
              <w:rPr>
                <w:rFonts w:ascii="Times New Roman" w:eastAsia="Times New Roman" w:hAnsi="Times New Roman" w:cs="Times New Roman"/>
                <w:color w:val="000000"/>
                <w:sz w:val="20"/>
              </w:rPr>
              <w:t>из них</w:t>
            </w:r>
          </w:p>
        </w:tc>
      </w:tr>
      <w:tr w:rsidR="00DD79C7" w:rsidRPr="00EF0E58" w:rsidTr="0039288D">
        <w:trPr>
          <w:trHeight w:val="524"/>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79C7" w:rsidRPr="00EF0E58" w:rsidRDefault="00DD79C7" w:rsidP="0039288D">
            <w:pPr>
              <w:spacing w:after="0" w:line="240" w:lineRule="auto"/>
              <w:rPr>
                <w:rFonts w:ascii="Times New Roman" w:eastAsia="Times New Roman" w:hAnsi="Times New Roman" w:cs="Times New Roman"/>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79C7" w:rsidRPr="00EF0E58" w:rsidRDefault="00DD79C7" w:rsidP="0039288D">
            <w:pPr>
              <w:spacing w:after="0" w:line="240" w:lineRule="auto"/>
              <w:rPr>
                <w:rFonts w:ascii="Times New Roman" w:eastAsia="Times New Roman" w:hAnsi="Times New Roman" w:cs="Times New Roman"/>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79C7" w:rsidRPr="00EF0E58" w:rsidRDefault="00DD79C7" w:rsidP="0039288D">
            <w:pPr>
              <w:spacing w:after="0" w:line="240" w:lineRule="auto"/>
              <w:rPr>
                <w:rFonts w:ascii="Times New Roman" w:eastAsia="Times New Roman" w:hAnsi="Times New Roman" w:cs="Times New Roman"/>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79C7" w:rsidRPr="00EF0E58" w:rsidRDefault="00DD79C7" w:rsidP="0039288D">
            <w:pPr>
              <w:spacing w:after="0" w:line="240" w:lineRule="auto"/>
              <w:rPr>
                <w:rFonts w:ascii="Times New Roman" w:eastAsia="Times New Roman" w:hAnsi="Times New Roman" w:cs="Times New Roman"/>
                <w:color w:val="000000"/>
                <w:sz w:val="20"/>
                <w:szCs w:val="20"/>
              </w:rPr>
            </w:pPr>
          </w:p>
        </w:tc>
        <w:tc>
          <w:tcPr>
            <w:tcW w:w="1133" w:type="dxa"/>
            <w:vMerge w:val="restart"/>
            <w:tcBorders>
              <w:left w:val="single" w:sz="6" w:space="0" w:color="000000"/>
              <w:bottom w:val="single" w:sz="6" w:space="0" w:color="000000"/>
              <w:right w:val="single" w:sz="6" w:space="0" w:color="000000"/>
            </w:tcBorders>
            <w:shd w:val="clear" w:color="auto" w:fill="FFFFFF"/>
            <w:vAlign w:val="center"/>
            <w:hideMark/>
          </w:tcPr>
          <w:p w:rsidR="00DD79C7" w:rsidRPr="00EF0E58" w:rsidRDefault="00DD79C7" w:rsidP="0039288D">
            <w:pPr>
              <w:spacing w:before="100" w:beforeAutospacing="1" w:after="100" w:afterAutospacing="1" w:line="240" w:lineRule="auto"/>
              <w:jc w:val="center"/>
              <w:rPr>
                <w:rFonts w:ascii="Times New Roman" w:eastAsia="Times New Roman" w:hAnsi="Times New Roman" w:cs="Times New Roman"/>
                <w:color w:val="000000"/>
                <w:sz w:val="20"/>
                <w:szCs w:val="20"/>
              </w:rPr>
            </w:pPr>
            <w:r w:rsidRPr="00EF0E58">
              <w:rPr>
                <w:rFonts w:ascii="Times New Roman" w:eastAsia="Times New Roman" w:hAnsi="Times New Roman" w:cs="Times New Roman"/>
                <w:color w:val="000000"/>
                <w:sz w:val="20"/>
              </w:rPr>
              <w:t>доброкачественная питьевая вода и условно доброкачественная</w:t>
            </w:r>
            <w:proofErr w:type="gramStart"/>
            <w:r w:rsidRPr="00EF0E58">
              <w:rPr>
                <w:rFonts w:ascii="Times New Roman" w:eastAsia="Times New Roman" w:hAnsi="Times New Roman" w:cs="Times New Roman"/>
                <w:color w:val="000000"/>
                <w:sz w:val="20"/>
              </w:rPr>
              <w:t xml:space="preserve"> (+)</w:t>
            </w:r>
            <w:proofErr w:type="gramEnd"/>
          </w:p>
        </w:tc>
        <w:tc>
          <w:tcPr>
            <w:tcW w:w="708" w:type="dxa"/>
            <w:tcBorders>
              <w:bottom w:val="single" w:sz="6" w:space="0" w:color="000000"/>
              <w:right w:val="single" w:sz="6" w:space="0" w:color="000000"/>
            </w:tcBorders>
            <w:shd w:val="clear" w:color="auto" w:fill="FFFFFF"/>
            <w:vAlign w:val="center"/>
            <w:hideMark/>
          </w:tcPr>
          <w:p w:rsidR="00DD79C7" w:rsidRPr="00EF0E58" w:rsidRDefault="00DD79C7" w:rsidP="0039288D">
            <w:pPr>
              <w:spacing w:before="100" w:beforeAutospacing="1" w:after="100" w:afterAutospacing="1" w:line="240" w:lineRule="auto"/>
              <w:jc w:val="center"/>
              <w:rPr>
                <w:rFonts w:ascii="Times New Roman" w:eastAsia="Times New Roman" w:hAnsi="Times New Roman" w:cs="Times New Roman"/>
                <w:color w:val="000000"/>
                <w:sz w:val="20"/>
                <w:szCs w:val="20"/>
              </w:rPr>
            </w:pPr>
            <w:r w:rsidRPr="00EF0E58">
              <w:rPr>
                <w:rFonts w:ascii="Times New Roman" w:eastAsia="Times New Roman" w:hAnsi="Times New Roman" w:cs="Times New Roman"/>
                <w:color w:val="000000"/>
                <w:sz w:val="20"/>
              </w:rPr>
              <w:t>в том числе</w:t>
            </w:r>
          </w:p>
        </w:tc>
        <w:tc>
          <w:tcPr>
            <w:tcW w:w="1133" w:type="dxa"/>
            <w:vMerge w:val="restart"/>
            <w:tcBorders>
              <w:left w:val="single" w:sz="6" w:space="0" w:color="000000"/>
              <w:bottom w:val="single" w:sz="6" w:space="0" w:color="000000"/>
              <w:right w:val="single" w:sz="6" w:space="0" w:color="000000"/>
            </w:tcBorders>
            <w:shd w:val="clear" w:color="auto" w:fill="FFFFFF"/>
            <w:vAlign w:val="center"/>
            <w:hideMark/>
          </w:tcPr>
          <w:p w:rsidR="00DD79C7" w:rsidRPr="00EF0E58" w:rsidRDefault="00DD79C7" w:rsidP="0039288D">
            <w:pPr>
              <w:spacing w:before="100" w:beforeAutospacing="1" w:after="100" w:afterAutospacing="1" w:line="240" w:lineRule="auto"/>
              <w:jc w:val="center"/>
              <w:rPr>
                <w:rFonts w:ascii="Times New Roman" w:eastAsia="Times New Roman" w:hAnsi="Times New Roman" w:cs="Times New Roman"/>
                <w:color w:val="000000"/>
                <w:sz w:val="20"/>
                <w:szCs w:val="20"/>
              </w:rPr>
            </w:pPr>
            <w:r w:rsidRPr="00EF0E58">
              <w:rPr>
                <w:rFonts w:ascii="Times New Roman" w:eastAsia="Times New Roman" w:hAnsi="Times New Roman" w:cs="Times New Roman"/>
                <w:color w:val="000000"/>
                <w:sz w:val="20"/>
              </w:rPr>
              <w:t xml:space="preserve">Недоброкачественная </w:t>
            </w:r>
            <w:proofErr w:type="spellStart"/>
            <w:r w:rsidRPr="00EF0E58">
              <w:rPr>
                <w:rFonts w:ascii="Times New Roman" w:eastAsia="Times New Roman" w:hAnsi="Times New Roman" w:cs="Times New Roman"/>
                <w:color w:val="000000"/>
                <w:sz w:val="20"/>
              </w:rPr>
              <w:t>питъевая</w:t>
            </w:r>
            <w:proofErr w:type="spellEnd"/>
            <w:r w:rsidRPr="00EF0E58">
              <w:rPr>
                <w:rFonts w:ascii="Times New Roman" w:eastAsia="Times New Roman" w:hAnsi="Times New Roman" w:cs="Times New Roman"/>
                <w:color w:val="000000"/>
                <w:sz w:val="20"/>
              </w:rPr>
              <w:t xml:space="preserve"> вода</w:t>
            </w:r>
            <w:proofErr w:type="gramStart"/>
            <w:r w:rsidRPr="00EF0E58">
              <w:rPr>
                <w:rFonts w:ascii="Times New Roman" w:eastAsia="Times New Roman" w:hAnsi="Times New Roman" w:cs="Times New Roman"/>
                <w:color w:val="000000"/>
                <w:sz w:val="20"/>
              </w:rPr>
              <w:t xml:space="preserve"> (-)</w:t>
            </w:r>
            <w:proofErr w:type="gramEnd"/>
          </w:p>
        </w:tc>
        <w:tc>
          <w:tcPr>
            <w:tcW w:w="1282" w:type="dxa"/>
            <w:tcBorders>
              <w:bottom w:val="single" w:sz="6" w:space="0" w:color="000000"/>
              <w:right w:val="single" w:sz="6" w:space="0" w:color="000000"/>
            </w:tcBorders>
            <w:shd w:val="clear" w:color="auto" w:fill="FFFFFF"/>
            <w:vAlign w:val="center"/>
            <w:hideMark/>
          </w:tcPr>
          <w:p w:rsidR="00DD79C7" w:rsidRPr="00EF0E58" w:rsidRDefault="00DD79C7" w:rsidP="0039288D">
            <w:pPr>
              <w:spacing w:before="100" w:beforeAutospacing="1" w:after="100" w:afterAutospacing="1" w:line="240" w:lineRule="auto"/>
              <w:jc w:val="center"/>
              <w:rPr>
                <w:rFonts w:ascii="Times New Roman" w:eastAsia="Times New Roman" w:hAnsi="Times New Roman" w:cs="Times New Roman"/>
                <w:color w:val="000000"/>
                <w:sz w:val="20"/>
                <w:szCs w:val="20"/>
              </w:rPr>
            </w:pPr>
            <w:r w:rsidRPr="00EF0E58">
              <w:rPr>
                <w:rFonts w:ascii="Times New Roman" w:eastAsia="Times New Roman" w:hAnsi="Times New Roman" w:cs="Times New Roman"/>
                <w:color w:val="000000"/>
                <w:sz w:val="20"/>
              </w:rPr>
              <w:t>в том числе</w:t>
            </w:r>
          </w:p>
        </w:tc>
      </w:tr>
      <w:tr w:rsidR="00DD79C7" w:rsidRPr="00EF0E58" w:rsidTr="0039288D">
        <w:trPr>
          <w:trHeight w:val="1109"/>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79C7" w:rsidRPr="00EF0E58" w:rsidRDefault="00DD79C7" w:rsidP="0039288D">
            <w:pPr>
              <w:spacing w:after="0" w:line="240" w:lineRule="auto"/>
              <w:rPr>
                <w:rFonts w:ascii="Times New Roman" w:eastAsia="Times New Roman" w:hAnsi="Times New Roman" w:cs="Times New Roman"/>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79C7" w:rsidRPr="00EF0E58" w:rsidRDefault="00DD79C7" w:rsidP="0039288D">
            <w:pPr>
              <w:spacing w:after="0" w:line="240" w:lineRule="auto"/>
              <w:rPr>
                <w:rFonts w:ascii="Times New Roman" w:eastAsia="Times New Roman" w:hAnsi="Times New Roman" w:cs="Times New Roman"/>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79C7" w:rsidRPr="00EF0E58" w:rsidRDefault="00DD79C7" w:rsidP="0039288D">
            <w:pPr>
              <w:spacing w:after="0" w:line="240" w:lineRule="auto"/>
              <w:rPr>
                <w:rFonts w:ascii="Times New Roman" w:eastAsia="Times New Roman" w:hAnsi="Times New Roman" w:cs="Times New Roman"/>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79C7" w:rsidRPr="00EF0E58" w:rsidRDefault="00DD79C7" w:rsidP="0039288D">
            <w:pPr>
              <w:spacing w:after="0" w:line="240" w:lineRule="auto"/>
              <w:rPr>
                <w:rFonts w:ascii="Times New Roman" w:eastAsia="Times New Roman" w:hAnsi="Times New Roman" w:cs="Times New Roman"/>
                <w:color w:val="000000"/>
                <w:sz w:val="20"/>
                <w:szCs w:val="20"/>
              </w:rPr>
            </w:pPr>
          </w:p>
        </w:tc>
        <w:tc>
          <w:tcPr>
            <w:tcW w:w="0" w:type="auto"/>
            <w:vMerge/>
            <w:tcBorders>
              <w:left w:val="single" w:sz="6" w:space="0" w:color="000000"/>
              <w:bottom w:val="single" w:sz="6" w:space="0" w:color="000000"/>
              <w:right w:val="single" w:sz="6" w:space="0" w:color="000000"/>
            </w:tcBorders>
            <w:shd w:val="clear" w:color="auto" w:fill="FFFFFF"/>
            <w:vAlign w:val="center"/>
            <w:hideMark/>
          </w:tcPr>
          <w:p w:rsidR="00DD79C7" w:rsidRPr="00EF0E58" w:rsidRDefault="00DD79C7" w:rsidP="0039288D">
            <w:pPr>
              <w:spacing w:after="0" w:line="240" w:lineRule="auto"/>
              <w:rPr>
                <w:rFonts w:ascii="Times New Roman" w:eastAsia="Times New Roman" w:hAnsi="Times New Roman" w:cs="Times New Roman"/>
                <w:color w:val="000000"/>
                <w:sz w:val="20"/>
                <w:szCs w:val="20"/>
              </w:rPr>
            </w:pPr>
          </w:p>
        </w:tc>
        <w:tc>
          <w:tcPr>
            <w:tcW w:w="708" w:type="dxa"/>
            <w:tcBorders>
              <w:bottom w:val="single" w:sz="6" w:space="0" w:color="000000"/>
              <w:right w:val="single" w:sz="6" w:space="0" w:color="000000"/>
            </w:tcBorders>
            <w:shd w:val="clear" w:color="auto" w:fill="FFFFFF"/>
            <w:vAlign w:val="center"/>
            <w:hideMark/>
          </w:tcPr>
          <w:p w:rsidR="00DD79C7" w:rsidRPr="00EF0E58" w:rsidRDefault="00DD79C7" w:rsidP="0039288D">
            <w:pPr>
              <w:spacing w:before="100" w:beforeAutospacing="1" w:after="100" w:afterAutospacing="1" w:line="240" w:lineRule="auto"/>
              <w:rPr>
                <w:rFonts w:ascii="Times New Roman" w:eastAsia="Times New Roman" w:hAnsi="Times New Roman" w:cs="Times New Roman"/>
                <w:color w:val="000000"/>
                <w:sz w:val="20"/>
                <w:szCs w:val="20"/>
              </w:rPr>
            </w:pPr>
            <w:r w:rsidRPr="00EF0E58">
              <w:rPr>
                <w:rFonts w:ascii="Times New Roman" w:eastAsia="Times New Roman" w:hAnsi="Times New Roman" w:cs="Times New Roman"/>
                <w:color w:val="000000"/>
                <w:sz w:val="20"/>
              </w:rPr>
              <w:t>численность населения</w:t>
            </w:r>
          </w:p>
        </w:tc>
        <w:tc>
          <w:tcPr>
            <w:tcW w:w="0" w:type="auto"/>
            <w:vMerge/>
            <w:tcBorders>
              <w:left w:val="single" w:sz="6" w:space="0" w:color="000000"/>
              <w:bottom w:val="single" w:sz="6" w:space="0" w:color="000000"/>
              <w:right w:val="single" w:sz="6" w:space="0" w:color="000000"/>
            </w:tcBorders>
            <w:shd w:val="clear" w:color="auto" w:fill="FFFFFF"/>
            <w:vAlign w:val="center"/>
            <w:hideMark/>
          </w:tcPr>
          <w:p w:rsidR="00DD79C7" w:rsidRPr="00EF0E58" w:rsidRDefault="00DD79C7" w:rsidP="0039288D">
            <w:pPr>
              <w:spacing w:after="0" w:line="240" w:lineRule="auto"/>
              <w:rPr>
                <w:rFonts w:ascii="Times New Roman" w:eastAsia="Times New Roman" w:hAnsi="Times New Roman" w:cs="Times New Roman"/>
                <w:color w:val="000000"/>
                <w:sz w:val="20"/>
                <w:szCs w:val="20"/>
              </w:rPr>
            </w:pPr>
          </w:p>
        </w:tc>
        <w:tc>
          <w:tcPr>
            <w:tcW w:w="1282" w:type="dxa"/>
            <w:tcBorders>
              <w:bottom w:val="single" w:sz="6" w:space="0" w:color="000000"/>
              <w:right w:val="single" w:sz="6" w:space="0" w:color="000000"/>
            </w:tcBorders>
            <w:shd w:val="clear" w:color="auto" w:fill="FFFFFF"/>
            <w:vAlign w:val="center"/>
            <w:hideMark/>
          </w:tcPr>
          <w:p w:rsidR="00DD79C7" w:rsidRPr="00EF0E58" w:rsidRDefault="00DD79C7" w:rsidP="0039288D">
            <w:pPr>
              <w:spacing w:before="100" w:beforeAutospacing="1" w:after="100" w:afterAutospacing="1" w:line="240" w:lineRule="auto"/>
              <w:rPr>
                <w:rFonts w:ascii="Times New Roman" w:eastAsia="Times New Roman" w:hAnsi="Times New Roman" w:cs="Times New Roman"/>
                <w:color w:val="000000"/>
                <w:sz w:val="20"/>
                <w:szCs w:val="20"/>
              </w:rPr>
            </w:pPr>
            <w:r w:rsidRPr="00EF0E58">
              <w:rPr>
                <w:rFonts w:ascii="Times New Roman" w:eastAsia="Times New Roman" w:hAnsi="Times New Roman" w:cs="Times New Roman"/>
                <w:color w:val="000000"/>
                <w:sz w:val="20"/>
              </w:rPr>
              <w:t>численность населения</w:t>
            </w:r>
          </w:p>
        </w:tc>
      </w:tr>
    </w:tbl>
    <w:p w:rsidR="00DD79C7" w:rsidRPr="00EF0E58" w:rsidRDefault="00DD79C7" w:rsidP="00DD79C7">
      <w:pPr>
        <w:spacing w:after="0" w:line="240" w:lineRule="auto"/>
        <w:rPr>
          <w:rFonts w:ascii="Times New Roman" w:eastAsia="Times New Roman" w:hAnsi="Times New Roman" w:cs="Times New Roman"/>
          <w:vanish/>
          <w:sz w:val="24"/>
          <w:szCs w:val="24"/>
        </w:rPr>
      </w:pPr>
    </w:p>
    <w:tbl>
      <w:tblPr>
        <w:tblW w:w="0" w:type="auto"/>
        <w:shd w:val="clear" w:color="auto" w:fill="FFFFFF"/>
        <w:tblCellMar>
          <w:top w:w="15" w:type="dxa"/>
          <w:left w:w="15" w:type="dxa"/>
          <w:bottom w:w="15" w:type="dxa"/>
          <w:right w:w="15" w:type="dxa"/>
        </w:tblCellMar>
        <w:tblLook w:val="04A0"/>
      </w:tblPr>
      <w:tblGrid>
        <w:gridCol w:w="556"/>
        <w:gridCol w:w="1273"/>
        <w:gridCol w:w="1532"/>
        <w:gridCol w:w="1927"/>
        <w:gridCol w:w="1083"/>
        <w:gridCol w:w="688"/>
        <w:gridCol w:w="1078"/>
        <w:gridCol w:w="1248"/>
      </w:tblGrid>
      <w:tr w:rsidR="00DD79C7" w:rsidRPr="00EF0E58" w:rsidTr="0039288D">
        <w:trPr>
          <w:trHeight w:val="300"/>
        </w:trPr>
        <w:tc>
          <w:tcPr>
            <w:tcW w:w="5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79C7" w:rsidRPr="00EF0E58" w:rsidRDefault="00DD79C7" w:rsidP="0039288D">
            <w:pPr>
              <w:spacing w:after="0" w:line="240" w:lineRule="auto"/>
              <w:rPr>
                <w:rFonts w:ascii="Times New Roman" w:eastAsia="Times New Roman" w:hAnsi="Times New Roman" w:cs="Times New Roman"/>
                <w:color w:val="000000"/>
                <w:sz w:val="24"/>
                <w:szCs w:val="24"/>
              </w:rPr>
            </w:pPr>
          </w:p>
        </w:tc>
        <w:tc>
          <w:tcPr>
            <w:tcW w:w="1287" w:type="dxa"/>
            <w:tcBorders>
              <w:top w:val="single" w:sz="6" w:space="0" w:color="000000"/>
              <w:bottom w:val="single" w:sz="6" w:space="0" w:color="000000"/>
              <w:right w:val="single" w:sz="6" w:space="0" w:color="000000"/>
            </w:tcBorders>
            <w:shd w:val="clear" w:color="auto" w:fill="FFFFFF"/>
            <w:vAlign w:val="center"/>
            <w:hideMark/>
          </w:tcPr>
          <w:p w:rsidR="00DD79C7" w:rsidRPr="00EF0E58" w:rsidRDefault="00DD79C7" w:rsidP="0039288D">
            <w:pPr>
              <w:spacing w:before="100" w:beforeAutospacing="1" w:after="100" w:afterAutospacing="1" w:line="240" w:lineRule="auto"/>
              <w:rPr>
                <w:rFonts w:ascii="Times New Roman" w:eastAsia="Times New Roman" w:hAnsi="Times New Roman" w:cs="Times New Roman"/>
                <w:color w:val="000000"/>
                <w:sz w:val="20"/>
                <w:szCs w:val="20"/>
              </w:rPr>
            </w:pPr>
            <w:r w:rsidRPr="00EF0E58">
              <w:rPr>
                <w:rFonts w:ascii="Times New Roman" w:eastAsia="Times New Roman" w:hAnsi="Times New Roman" w:cs="Times New Roman"/>
                <w:b/>
                <w:bCs/>
                <w:color w:val="000000"/>
                <w:sz w:val="20"/>
              </w:rPr>
              <w:t>Сельское поселение "</w:t>
            </w:r>
            <w:proofErr w:type="spellStart"/>
            <w:r w:rsidRPr="00EF0E58">
              <w:rPr>
                <w:rFonts w:ascii="Times New Roman" w:eastAsia="Times New Roman" w:hAnsi="Times New Roman" w:cs="Times New Roman"/>
                <w:b/>
                <w:bCs/>
                <w:color w:val="000000"/>
                <w:sz w:val="20"/>
              </w:rPr>
              <w:t>Арзгун</w:t>
            </w:r>
            <w:proofErr w:type="spellEnd"/>
            <w:r w:rsidRPr="00EF0E58">
              <w:rPr>
                <w:rFonts w:ascii="Times New Roman" w:eastAsia="Times New Roman" w:hAnsi="Times New Roman" w:cs="Times New Roman"/>
                <w:b/>
                <w:bCs/>
                <w:color w:val="000000"/>
                <w:sz w:val="20"/>
              </w:rPr>
              <w:t>"</w:t>
            </w:r>
          </w:p>
        </w:tc>
        <w:tc>
          <w:tcPr>
            <w:tcW w:w="1561" w:type="dxa"/>
            <w:tcBorders>
              <w:top w:val="single" w:sz="6" w:space="0" w:color="000000"/>
              <w:bottom w:val="single" w:sz="6" w:space="0" w:color="000000"/>
              <w:right w:val="single" w:sz="6" w:space="0" w:color="000000"/>
            </w:tcBorders>
            <w:shd w:val="clear" w:color="auto" w:fill="FFFFFF"/>
            <w:vAlign w:val="center"/>
            <w:hideMark/>
          </w:tcPr>
          <w:p w:rsidR="00DD79C7" w:rsidRPr="00EF0E58" w:rsidRDefault="00DD79C7" w:rsidP="0039288D">
            <w:pPr>
              <w:spacing w:before="100" w:beforeAutospacing="1" w:after="100" w:afterAutospacing="1" w:line="240" w:lineRule="auto"/>
              <w:rPr>
                <w:rFonts w:ascii="Times New Roman" w:eastAsia="Times New Roman" w:hAnsi="Times New Roman" w:cs="Times New Roman"/>
                <w:color w:val="000000"/>
                <w:sz w:val="20"/>
                <w:szCs w:val="20"/>
              </w:rPr>
            </w:pPr>
            <w:r w:rsidRPr="00EF0E58">
              <w:rPr>
                <w:rFonts w:ascii="Times New Roman" w:eastAsia="Times New Roman" w:hAnsi="Times New Roman" w:cs="Times New Roman"/>
                <w:b/>
                <w:bCs/>
                <w:color w:val="000000"/>
                <w:sz w:val="20"/>
              </w:rPr>
              <w:t> </w:t>
            </w:r>
          </w:p>
        </w:tc>
        <w:tc>
          <w:tcPr>
            <w:tcW w:w="1971" w:type="dxa"/>
            <w:tcBorders>
              <w:top w:val="single" w:sz="6" w:space="0" w:color="000000"/>
              <w:bottom w:val="single" w:sz="6" w:space="0" w:color="000000"/>
              <w:right w:val="single" w:sz="6" w:space="0" w:color="000000"/>
            </w:tcBorders>
            <w:shd w:val="clear" w:color="auto" w:fill="FFFFFF"/>
            <w:vAlign w:val="center"/>
            <w:hideMark/>
          </w:tcPr>
          <w:p w:rsidR="00DD79C7" w:rsidRPr="00EF0E58" w:rsidRDefault="00DD79C7" w:rsidP="0039288D">
            <w:pPr>
              <w:spacing w:before="100" w:beforeAutospacing="1" w:after="100" w:afterAutospacing="1" w:line="240" w:lineRule="auto"/>
              <w:rPr>
                <w:rFonts w:ascii="Times New Roman" w:eastAsia="Times New Roman" w:hAnsi="Times New Roman" w:cs="Times New Roman"/>
                <w:color w:val="000000"/>
                <w:sz w:val="20"/>
                <w:szCs w:val="20"/>
              </w:rPr>
            </w:pPr>
            <w:r w:rsidRPr="00EF0E58">
              <w:rPr>
                <w:rFonts w:ascii="Times New Roman" w:eastAsia="Times New Roman" w:hAnsi="Times New Roman" w:cs="Times New Roman"/>
                <w:color w:val="000000"/>
                <w:sz w:val="20"/>
              </w:rPr>
              <w:t> </w:t>
            </w:r>
          </w:p>
        </w:tc>
        <w:tc>
          <w:tcPr>
            <w:tcW w:w="1133" w:type="dxa"/>
            <w:tcBorders>
              <w:top w:val="single" w:sz="6" w:space="0" w:color="000000"/>
              <w:bottom w:val="single" w:sz="6" w:space="0" w:color="000000"/>
              <w:right w:val="single" w:sz="6" w:space="0" w:color="000000"/>
            </w:tcBorders>
            <w:shd w:val="clear" w:color="auto" w:fill="FFFFFF"/>
            <w:vAlign w:val="center"/>
            <w:hideMark/>
          </w:tcPr>
          <w:p w:rsidR="00DD79C7" w:rsidRPr="00EF0E58" w:rsidRDefault="00DD79C7" w:rsidP="0039288D">
            <w:pPr>
              <w:spacing w:before="100" w:beforeAutospacing="1" w:after="100" w:afterAutospacing="1" w:line="240" w:lineRule="auto"/>
              <w:jc w:val="center"/>
              <w:rPr>
                <w:rFonts w:ascii="Times New Roman" w:eastAsia="Times New Roman" w:hAnsi="Times New Roman" w:cs="Times New Roman"/>
                <w:color w:val="000000"/>
                <w:sz w:val="20"/>
                <w:szCs w:val="20"/>
              </w:rPr>
            </w:pPr>
            <w:r w:rsidRPr="00EF0E58">
              <w:rPr>
                <w:rFonts w:ascii="Times New Roman" w:eastAsia="Times New Roman" w:hAnsi="Times New Roman" w:cs="Times New Roman"/>
                <w:color w:val="000000"/>
                <w:sz w:val="20"/>
              </w:rPr>
              <w:t> </w:t>
            </w:r>
          </w:p>
        </w:tc>
        <w:tc>
          <w:tcPr>
            <w:tcW w:w="708" w:type="dxa"/>
            <w:tcBorders>
              <w:top w:val="single" w:sz="6" w:space="0" w:color="000000"/>
              <w:bottom w:val="single" w:sz="6" w:space="0" w:color="000000"/>
              <w:right w:val="single" w:sz="6" w:space="0" w:color="000000"/>
            </w:tcBorders>
            <w:shd w:val="clear" w:color="auto" w:fill="FFFFFF"/>
            <w:vAlign w:val="center"/>
            <w:hideMark/>
          </w:tcPr>
          <w:p w:rsidR="00DD79C7" w:rsidRPr="00EF0E58" w:rsidRDefault="00DD79C7" w:rsidP="0039288D">
            <w:pPr>
              <w:spacing w:before="100" w:beforeAutospacing="1" w:after="100" w:afterAutospacing="1" w:line="240" w:lineRule="auto"/>
              <w:jc w:val="center"/>
              <w:rPr>
                <w:rFonts w:ascii="Times New Roman" w:eastAsia="Times New Roman" w:hAnsi="Times New Roman" w:cs="Times New Roman"/>
                <w:color w:val="000000"/>
                <w:sz w:val="20"/>
                <w:szCs w:val="20"/>
              </w:rPr>
            </w:pPr>
            <w:r w:rsidRPr="00EF0E58">
              <w:rPr>
                <w:rFonts w:ascii="Times New Roman" w:eastAsia="Times New Roman" w:hAnsi="Times New Roman" w:cs="Times New Roman"/>
                <w:b/>
                <w:bCs/>
                <w:color w:val="000000"/>
                <w:sz w:val="20"/>
              </w:rPr>
              <w:t>660</w:t>
            </w:r>
          </w:p>
        </w:tc>
        <w:tc>
          <w:tcPr>
            <w:tcW w:w="1133" w:type="dxa"/>
            <w:tcBorders>
              <w:top w:val="single" w:sz="6" w:space="0" w:color="000000"/>
              <w:bottom w:val="single" w:sz="6" w:space="0" w:color="000000"/>
              <w:right w:val="single" w:sz="6" w:space="0" w:color="000000"/>
            </w:tcBorders>
            <w:shd w:val="clear" w:color="auto" w:fill="FFFFFF"/>
            <w:vAlign w:val="center"/>
            <w:hideMark/>
          </w:tcPr>
          <w:p w:rsidR="00DD79C7" w:rsidRPr="00EF0E58" w:rsidRDefault="00DD79C7" w:rsidP="0039288D">
            <w:pPr>
              <w:spacing w:before="100" w:beforeAutospacing="1" w:after="100" w:afterAutospacing="1" w:line="240" w:lineRule="auto"/>
              <w:jc w:val="center"/>
              <w:rPr>
                <w:rFonts w:ascii="Times New Roman" w:eastAsia="Times New Roman" w:hAnsi="Times New Roman" w:cs="Times New Roman"/>
                <w:color w:val="000000"/>
                <w:sz w:val="20"/>
                <w:szCs w:val="20"/>
              </w:rPr>
            </w:pPr>
            <w:r w:rsidRPr="00EF0E58">
              <w:rPr>
                <w:rFonts w:ascii="Times New Roman" w:eastAsia="Times New Roman" w:hAnsi="Times New Roman" w:cs="Times New Roman"/>
                <w:b/>
                <w:bCs/>
                <w:color w:val="000000"/>
                <w:sz w:val="20"/>
              </w:rPr>
              <w:t> </w:t>
            </w:r>
          </w:p>
        </w:tc>
        <w:tc>
          <w:tcPr>
            <w:tcW w:w="1299" w:type="dxa"/>
            <w:tcBorders>
              <w:top w:val="single" w:sz="6" w:space="0" w:color="000000"/>
              <w:bottom w:val="single" w:sz="6" w:space="0" w:color="000000"/>
              <w:right w:val="single" w:sz="6" w:space="0" w:color="000000"/>
            </w:tcBorders>
            <w:shd w:val="clear" w:color="auto" w:fill="FFFFFF"/>
            <w:vAlign w:val="center"/>
            <w:hideMark/>
          </w:tcPr>
          <w:p w:rsidR="00DD79C7" w:rsidRPr="00EF0E58" w:rsidRDefault="00DD79C7" w:rsidP="0039288D">
            <w:pPr>
              <w:spacing w:before="100" w:beforeAutospacing="1" w:after="100" w:afterAutospacing="1" w:line="240" w:lineRule="auto"/>
              <w:jc w:val="center"/>
              <w:rPr>
                <w:rFonts w:ascii="Times New Roman" w:eastAsia="Times New Roman" w:hAnsi="Times New Roman" w:cs="Times New Roman"/>
                <w:color w:val="000000"/>
                <w:sz w:val="20"/>
                <w:szCs w:val="20"/>
              </w:rPr>
            </w:pPr>
            <w:r w:rsidRPr="00EF0E58">
              <w:rPr>
                <w:rFonts w:ascii="Times New Roman" w:eastAsia="Times New Roman" w:hAnsi="Times New Roman" w:cs="Times New Roman"/>
                <w:b/>
                <w:bCs/>
                <w:color w:val="000000"/>
                <w:sz w:val="20"/>
              </w:rPr>
              <w:t>321</w:t>
            </w:r>
          </w:p>
        </w:tc>
      </w:tr>
      <w:tr w:rsidR="00DD79C7" w:rsidRPr="00EF0E58" w:rsidTr="0039288D">
        <w:trPr>
          <w:trHeight w:val="524"/>
        </w:trPr>
        <w:tc>
          <w:tcPr>
            <w:tcW w:w="579" w:type="dxa"/>
            <w:vMerge w:val="restart"/>
            <w:tcBorders>
              <w:left w:val="single" w:sz="6" w:space="0" w:color="000000"/>
              <w:bottom w:val="single" w:sz="6" w:space="0" w:color="000000"/>
              <w:right w:val="single" w:sz="6" w:space="0" w:color="000000"/>
            </w:tcBorders>
            <w:shd w:val="clear" w:color="auto" w:fill="FFFFFF"/>
            <w:vAlign w:val="center"/>
            <w:hideMark/>
          </w:tcPr>
          <w:p w:rsidR="00DD79C7" w:rsidRPr="00EF0E58" w:rsidRDefault="00DD79C7" w:rsidP="0039288D">
            <w:pPr>
              <w:spacing w:before="100" w:beforeAutospacing="1" w:after="100" w:afterAutospacing="1" w:line="240" w:lineRule="auto"/>
              <w:jc w:val="center"/>
              <w:rPr>
                <w:rFonts w:ascii="Times New Roman" w:eastAsia="Times New Roman" w:hAnsi="Times New Roman" w:cs="Times New Roman"/>
                <w:color w:val="000000"/>
                <w:sz w:val="20"/>
                <w:szCs w:val="20"/>
              </w:rPr>
            </w:pPr>
            <w:r w:rsidRPr="00EF0E58">
              <w:rPr>
                <w:rFonts w:ascii="Times New Roman" w:eastAsia="Times New Roman" w:hAnsi="Times New Roman" w:cs="Times New Roman"/>
                <w:color w:val="000000"/>
                <w:sz w:val="20"/>
              </w:rPr>
              <w:t>1</w:t>
            </w:r>
          </w:p>
        </w:tc>
        <w:tc>
          <w:tcPr>
            <w:tcW w:w="1287" w:type="dxa"/>
            <w:vMerge w:val="restart"/>
            <w:tcBorders>
              <w:left w:val="single" w:sz="6" w:space="0" w:color="000000"/>
              <w:bottom w:val="single" w:sz="6" w:space="0" w:color="000000"/>
              <w:right w:val="single" w:sz="6" w:space="0" w:color="000000"/>
            </w:tcBorders>
            <w:shd w:val="clear" w:color="auto" w:fill="FFFFFF"/>
            <w:vAlign w:val="center"/>
            <w:hideMark/>
          </w:tcPr>
          <w:p w:rsidR="00DD79C7" w:rsidRPr="00EF0E58" w:rsidRDefault="00DD79C7" w:rsidP="0039288D">
            <w:pPr>
              <w:spacing w:before="100" w:beforeAutospacing="1" w:after="100" w:afterAutospacing="1" w:line="240" w:lineRule="auto"/>
              <w:jc w:val="center"/>
              <w:rPr>
                <w:rFonts w:ascii="Times New Roman" w:eastAsia="Times New Roman" w:hAnsi="Times New Roman" w:cs="Times New Roman"/>
                <w:color w:val="000000"/>
                <w:sz w:val="20"/>
                <w:szCs w:val="20"/>
              </w:rPr>
            </w:pPr>
            <w:r w:rsidRPr="00EF0E58">
              <w:rPr>
                <w:rFonts w:ascii="Times New Roman" w:eastAsia="Times New Roman" w:hAnsi="Times New Roman" w:cs="Times New Roman"/>
                <w:color w:val="000000"/>
                <w:sz w:val="20"/>
              </w:rPr>
              <w:t xml:space="preserve">улус </w:t>
            </w:r>
            <w:proofErr w:type="spellStart"/>
            <w:r w:rsidRPr="00EF0E58">
              <w:rPr>
                <w:rFonts w:ascii="Times New Roman" w:eastAsia="Times New Roman" w:hAnsi="Times New Roman" w:cs="Times New Roman"/>
                <w:color w:val="000000"/>
                <w:sz w:val="20"/>
              </w:rPr>
              <w:t>Арзгун</w:t>
            </w:r>
            <w:proofErr w:type="spellEnd"/>
          </w:p>
        </w:tc>
        <w:tc>
          <w:tcPr>
            <w:tcW w:w="1561" w:type="dxa"/>
            <w:tcBorders>
              <w:bottom w:val="single" w:sz="6" w:space="0" w:color="000000"/>
              <w:right w:val="single" w:sz="6" w:space="0" w:color="000000"/>
            </w:tcBorders>
            <w:shd w:val="clear" w:color="auto" w:fill="FFFFFF"/>
            <w:vAlign w:val="center"/>
            <w:hideMark/>
          </w:tcPr>
          <w:p w:rsidR="00DD79C7" w:rsidRPr="00EF0E58" w:rsidRDefault="00DD79C7" w:rsidP="0039288D">
            <w:pPr>
              <w:spacing w:before="100" w:beforeAutospacing="1" w:after="100" w:afterAutospacing="1" w:line="240" w:lineRule="auto"/>
              <w:rPr>
                <w:rFonts w:ascii="Times New Roman" w:eastAsia="Times New Roman" w:hAnsi="Times New Roman" w:cs="Times New Roman"/>
                <w:color w:val="000000"/>
                <w:sz w:val="20"/>
                <w:szCs w:val="20"/>
              </w:rPr>
            </w:pPr>
            <w:r w:rsidRPr="00EF0E58">
              <w:rPr>
                <w:rFonts w:ascii="Times New Roman" w:eastAsia="Times New Roman" w:hAnsi="Times New Roman" w:cs="Times New Roman"/>
                <w:color w:val="000000"/>
                <w:sz w:val="20"/>
              </w:rPr>
              <w:t>Ежегодное проведение анализа качества питьевой воды</w:t>
            </w:r>
          </w:p>
        </w:tc>
        <w:tc>
          <w:tcPr>
            <w:tcW w:w="1971" w:type="dxa"/>
            <w:tcBorders>
              <w:bottom w:val="single" w:sz="6" w:space="0" w:color="000000"/>
              <w:right w:val="single" w:sz="6" w:space="0" w:color="000000"/>
            </w:tcBorders>
            <w:shd w:val="clear" w:color="auto" w:fill="FFFFFF"/>
            <w:vAlign w:val="center"/>
            <w:hideMark/>
          </w:tcPr>
          <w:p w:rsidR="00DD79C7" w:rsidRPr="00EF0E58" w:rsidRDefault="00DD79C7" w:rsidP="0039288D">
            <w:pPr>
              <w:spacing w:before="100" w:beforeAutospacing="1" w:after="100" w:afterAutospacing="1" w:line="240" w:lineRule="auto"/>
              <w:rPr>
                <w:rFonts w:ascii="Times New Roman" w:eastAsia="Times New Roman" w:hAnsi="Times New Roman" w:cs="Times New Roman"/>
                <w:color w:val="000000"/>
                <w:sz w:val="20"/>
                <w:szCs w:val="20"/>
              </w:rPr>
            </w:pPr>
            <w:r w:rsidRPr="00EF0E58">
              <w:rPr>
                <w:rFonts w:ascii="Times New Roman" w:eastAsia="Times New Roman" w:hAnsi="Times New Roman" w:cs="Times New Roman"/>
                <w:color w:val="000000"/>
                <w:sz w:val="20"/>
              </w:rPr>
              <w:t>инд</w:t>
            </w:r>
            <w:proofErr w:type="gramStart"/>
            <w:r w:rsidRPr="00EF0E58">
              <w:rPr>
                <w:rFonts w:ascii="Times New Roman" w:eastAsia="Times New Roman" w:hAnsi="Times New Roman" w:cs="Times New Roman"/>
                <w:color w:val="000000"/>
                <w:sz w:val="20"/>
              </w:rPr>
              <w:t>.к</w:t>
            </w:r>
            <w:proofErr w:type="gramEnd"/>
            <w:r w:rsidRPr="00EF0E58">
              <w:rPr>
                <w:rFonts w:ascii="Times New Roman" w:eastAsia="Times New Roman" w:hAnsi="Times New Roman" w:cs="Times New Roman"/>
                <w:color w:val="000000"/>
                <w:sz w:val="20"/>
              </w:rPr>
              <w:t>олодцы - 99</w:t>
            </w:r>
          </w:p>
        </w:tc>
        <w:tc>
          <w:tcPr>
            <w:tcW w:w="1133" w:type="dxa"/>
            <w:tcBorders>
              <w:bottom w:val="single" w:sz="6" w:space="0" w:color="000000"/>
              <w:right w:val="single" w:sz="6" w:space="0" w:color="000000"/>
            </w:tcBorders>
            <w:shd w:val="clear" w:color="auto" w:fill="FFFFFF"/>
            <w:vAlign w:val="center"/>
            <w:hideMark/>
          </w:tcPr>
          <w:p w:rsidR="00DD79C7" w:rsidRPr="00EF0E58" w:rsidRDefault="00DD79C7" w:rsidP="0039288D">
            <w:pPr>
              <w:spacing w:before="100" w:beforeAutospacing="1" w:after="100" w:afterAutospacing="1" w:line="240" w:lineRule="auto"/>
              <w:jc w:val="center"/>
              <w:rPr>
                <w:rFonts w:ascii="Times New Roman" w:eastAsia="Times New Roman" w:hAnsi="Times New Roman" w:cs="Times New Roman"/>
                <w:color w:val="000000"/>
                <w:sz w:val="20"/>
                <w:szCs w:val="20"/>
              </w:rPr>
            </w:pPr>
            <w:r w:rsidRPr="00EF0E58">
              <w:rPr>
                <w:rFonts w:ascii="Times New Roman" w:eastAsia="Times New Roman" w:hAnsi="Times New Roman" w:cs="Times New Roman"/>
                <w:color w:val="000000"/>
                <w:sz w:val="20"/>
              </w:rPr>
              <w:t>+</w:t>
            </w:r>
          </w:p>
        </w:tc>
        <w:tc>
          <w:tcPr>
            <w:tcW w:w="708" w:type="dxa"/>
            <w:tcBorders>
              <w:bottom w:val="single" w:sz="6" w:space="0" w:color="000000"/>
              <w:right w:val="single" w:sz="6" w:space="0" w:color="000000"/>
            </w:tcBorders>
            <w:shd w:val="clear" w:color="auto" w:fill="FFFFFF"/>
            <w:vAlign w:val="center"/>
            <w:hideMark/>
          </w:tcPr>
          <w:p w:rsidR="00DD79C7" w:rsidRPr="00EF0E58" w:rsidRDefault="00DD79C7" w:rsidP="0039288D">
            <w:pPr>
              <w:spacing w:before="100" w:beforeAutospacing="1" w:after="100" w:afterAutospacing="1" w:line="240" w:lineRule="auto"/>
              <w:jc w:val="center"/>
              <w:rPr>
                <w:rFonts w:ascii="Times New Roman" w:eastAsia="Times New Roman" w:hAnsi="Times New Roman" w:cs="Times New Roman"/>
                <w:color w:val="000000"/>
                <w:sz w:val="20"/>
                <w:szCs w:val="20"/>
              </w:rPr>
            </w:pPr>
            <w:r w:rsidRPr="00EF0E58">
              <w:rPr>
                <w:rFonts w:ascii="Times New Roman" w:eastAsia="Times New Roman" w:hAnsi="Times New Roman" w:cs="Times New Roman"/>
                <w:color w:val="000000"/>
                <w:sz w:val="20"/>
              </w:rPr>
              <w:t>660</w:t>
            </w:r>
          </w:p>
        </w:tc>
        <w:tc>
          <w:tcPr>
            <w:tcW w:w="1133" w:type="dxa"/>
            <w:tcBorders>
              <w:bottom w:val="single" w:sz="6" w:space="0" w:color="000000"/>
              <w:right w:val="single" w:sz="6" w:space="0" w:color="000000"/>
            </w:tcBorders>
            <w:shd w:val="clear" w:color="auto" w:fill="FFFFFF"/>
            <w:vAlign w:val="center"/>
            <w:hideMark/>
          </w:tcPr>
          <w:p w:rsidR="00DD79C7" w:rsidRPr="00EF0E58" w:rsidRDefault="00DD79C7" w:rsidP="0039288D">
            <w:pPr>
              <w:spacing w:before="100" w:beforeAutospacing="1" w:after="100" w:afterAutospacing="1" w:line="240" w:lineRule="auto"/>
              <w:jc w:val="center"/>
              <w:rPr>
                <w:rFonts w:ascii="Times New Roman" w:eastAsia="Times New Roman" w:hAnsi="Times New Roman" w:cs="Times New Roman"/>
                <w:color w:val="000000"/>
                <w:sz w:val="20"/>
                <w:szCs w:val="20"/>
              </w:rPr>
            </w:pPr>
            <w:r w:rsidRPr="00EF0E58">
              <w:rPr>
                <w:rFonts w:ascii="Times New Roman" w:eastAsia="Times New Roman" w:hAnsi="Times New Roman" w:cs="Times New Roman"/>
                <w:color w:val="000000"/>
                <w:sz w:val="20"/>
              </w:rPr>
              <w:t> </w:t>
            </w:r>
          </w:p>
        </w:tc>
        <w:tc>
          <w:tcPr>
            <w:tcW w:w="1299" w:type="dxa"/>
            <w:tcBorders>
              <w:bottom w:val="single" w:sz="6" w:space="0" w:color="000000"/>
              <w:right w:val="single" w:sz="6" w:space="0" w:color="000000"/>
            </w:tcBorders>
            <w:shd w:val="clear" w:color="auto" w:fill="FFFFFF"/>
            <w:vAlign w:val="center"/>
            <w:hideMark/>
          </w:tcPr>
          <w:p w:rsidR="00DD79C7" w:rsidRPr="00EF0E58" w:rsidRDefault="00DD79C7" w:rsidP="0039288D">
            <w:pPr>
              <w:spacing w:before="100" w:beforeAutospacing="1" w:after="100" w:afterAutospacing="1" w:line="240" w:lineRule="auto"/>
              <w:jc w:val="center"/>
              <w:rPr>
                <w:rFonts w:ascii="Times New Roman" w:eastAsia="Times New Roman" w:hAnsi="Times New Roman" w:cs="Times New Roman"/>
                <w:color w:val="000000"/>
                <w:sz w:val="20"/>
                <w:szCs w:val="20"/>
              </w:rPr>
            </w:pPr>
            <w:r w:rsidRPr="00EF0E58">
              <w:rPr>
                <w:rFonts w:ascii="Times New Roman" w:eastAsia="Times New Roman" w:hAnsi="Times New Roman" w:cs="Times New Roman"/>
                <w:color w:val="000000"/>
                <w:sz w:val="20"/>
              </w:rPr>
              <w:t> </w:t>
            </w:r>
          </w:p>
        </w:tc>
      </w:tr>
      <w:tr w:rsidR="00DD79C7" w:rsidRPr="00EF0E58" w:rsidTr="0039288D">
        <w:trPr>
          <w:trHeight w:val="779"/>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DD79C7" w:rsidRPr="00EF0E58" w:rsidRDefault="00DD79C7" w:rsidP="0039288D">
            <w:pPr>
              <w:spacing w:after="0" w:line="240" w:lineRule="auto"/>
              <w:rPr>
                <w:rFonts w:ascii="Times New Roman" w:eastAsia="Times New Roman" w:hAnsi="Times New Roman" w:cs="Times New Roman"/>
                <w:color w:val="000000"/>
                <w:sz w:val="20"/>
                <w:szCs w:val="20"/>
              </w:rPr>
            </w:pPr>
          </w:p>
        </w:tc>
        <w:tc>
          <w:tcPr>
            <w:tcW w:w="0" w:type="auto"/>
            <w:vMerge/>
            <w:tcBorders>
              <w:left w:val="single" w:sz="6" w:space="0" w:color="000000"/>
              <w:bottom w:val="single" w:sz="6" w:space="0" w:color="000000"/>
              <w:right w:val="single" w:sz="6" w:space="0" w:color="000000"/>
            </w:tcBorders>
            <w:shd w:val="clear" w:color="auto" w:fill="FFFFFF"/>
            <w:vAlign w:val="center"/>
            <w:hideMark/>
          </w:tcPr>
          <w:p w:rsidR="00DD79C7" w:rsidRPr="00EF0E58" w:rsidRDefault="00DD79C7" w:rsidP="0039288D">
            <w:pPr>
              <w:spacing w:after="0" w:line="240" w:lineRule="auto"/>
              <w:rPr>
                <w:rFonts w:ascii="Times New Roman" w:eastAsia="Times New Roman" w:hAnsi="Times New Roman" w:cs="Times New Roman"/>
                <w:color w:val="000000"/>
                <w:sz w:val="20"/>
                <w:szCs w:val="20"/>
              </w:rPr>
            </w:pPr>
          </w:p>
        </w:tc>
        <w:tc>
          <w:tcPr>
            <w:tcW w:w="1561" w:type="dxa"/>
            <w:tcBorders>
              <w:bottom w:val="single" w:sz="6" w:space="0" w:color="000000"/>
              <w:right w:val="single" w:sz="6" w:space="0" w:color="000000"/>
            </w:tcBorders>
            <w:shd w:val="clear" w:color="auto" w:fill="FFFFFF"/>
            <w:vAlign w:val="center"/>
            <w:hideMark/>
          </w:tcPr>
          <w:p w:rsidR="00DD79C7" w:rsidRPr="00EF0E58" w:rsidRDefault="00DD79C7" w:rsidP="0039288D">
            <w:pPr>
              <w:spacing w:after="0" w:line="240" w:lineRule="auto"/>
              <w:rPr>
                <w:rFonts w:ascii="Times New Roman" w:eastAsia="Times New Roman" w:hAnsi="Times New Roman" w:cs="Times New Roman"/>
                <w:color w:val="000000"/>
                <w:sz w:val="24"/>
                <w:szCs w:val="24"/>
              </w:rPr>
            </w:pPr>
          </w:p>
        </w:tc>
        <w:tc>
          <w:tcPr>
            <w:tcW w:w="1971" w:type="dxa"/>
            <w:tcBorders>
              <w:bottom w:val="single" w:sz="6" w:space="0" w:color="000000"/>
              <w:right w:val="single" w:sz="6" w:space="0" w:color="000000"/>
            </w:tcBorders>
            <w:shd w:val="clear" w:color="auto" w:fill="FFFFFF"/>
            <w:vAlign w:val="center"/>
            <w:hideMark/>
          </w:tcPr>
          <w:p w:rsidR="00DD79C7" w:rsidRPr="00EF0E58" w:rsidRDefault="00DD79C7" w:rsidP="0039288D">
            <w:pPr>
              <w:spacing w:before="100" w:beforeAutospacing="1" w:after="100" w:afterAutospacing="1" w:line="240" w:lineRule="auto"/>
              <w:rPr>
                <w:rFonts w:ascii="Times New Roman" w:eastAsia="Times New Roman" w:hAnsi="Times New Roman" w:cs="Times New Roman"/>
                <w:color w:val="000000"/>
                <w:sz w:val="20"/>
                <w:szCs w:val="20"/>
              </w:rPr>
            </w:pPr>
            <w:r w:rsidRPr="00EF0E58">
              <w:rPr>
                <w:rFonts w:ascii="Times New Roman" w:eastAsia="Times New Roman" w:hAnsi="Times New Roman" w:cs="Times New Roman"/>
                <w:color w:val="000000"/>
                <w:sz w:val="20"/>
              </w:rPr>
              <w:t>открытый водоем</w:t>
            </w:r>
          </w:p>
        </w:tc>
        <w:tc>
          <w:tcPr>
            <w:tcW w:w="1133" w:type="dxa"/>
            <w:tcBorders>
              <w:bottom w:val="single" w:sz="6" w:space="0" w:color="000000"/>
              <w:right w:val="single" w:sz="6" w:space="0" w:color="000000"/>
            </w:tcBorders>
            <w:shd w:val="clear" w:color="auto" w:fill="FFFFFF"/>
            <w:vAlign w:val="center"/>
            <w:hideMark/>
          </w:tcPr>
          <w:p w:rsidR="00DD79C7" w:rsidRPr="00EF0E58" w:rsidRDefault="00DD79C7" w:rsidP="0039288D">
            <w:pPr>
              <w:spacing w:after="0" w:line="240" w:lineRule="auto"/>
              <w:rPr>
                <w:rFonts w:ascii="Times New Roman" w:eastAsia="Times New Roman" w:hAnsi="Times New Roman" w:cs="Times New Roman"/>
                <w:color w:val="000000"/>
                <w:sz w:val="24"/>
                <w:szCs w:val="24"/>
              </w:rPr>
            </w:pPr>
          </w:p>
        </w:tc>
        <w:tc>
          <w:tcPr>
            <w:tcW w:w="708" w:type="dxa"/>
            <w:tcBorders>
              <w:bottom w:val="single" w:sz="6" w:space="0" w:color="000000"/>
              <w:right w:val="single" w:sz="6" w:space="0" w:color="000000"/>
            </w:tcBorders>
            <w:shd w:val="clear" w:color="auto" w:fill="FFFFFF"/>
            <w:vAlign w:val="center"/>
            <w:hideMark/>
          </w:tcPr>
          <w:p w:rsidR="00DD79C7" w:rsidRPr="00EF0E58" w:rsidRDefault="00DD79C7" w:rsidP="0039288D">
            <w:pPr>
              <w:spacing w:after="0" w:line="240" w:lineRule="auto"/>
              <w:rPr>
                <w:rFonts w:ascii="Times New Roman" w:eastAsia="Times New Roman" w:hAnsi="Times New Roman" w:cs="Times New Roman"/>
                <w:color w:val="000000"/>
                <w:sz w:val="24"/>
                <w:szCs w:val="24"/>
              </w:rPr>
            </w:pPr>
          </w:p>
        </w:tc>
        <w:tc>
          <w:tcPr>
            <w:tcW w:w="1133" w:type="dxa"/>
            <w:tcBorders>
              <w:bottom w:val="single" w:sz="6" w:space="0" w:color="000000"/>
              <w:right w:val="single" w:sz="6" w:space="0" w:color="000000"/>
            </w:tcBorders>
            <w:shd w:val="clear" w:color="auto" w:fill="FFFFFF"/>
            <w:vAlign w:val="center"/>
            <w:hideMark/>
          </w:tcPr>
          <w:p w:rsidR="00DD79C7" w:rsidRPr="00EF0E58" w:rsidRDefault="00DD79C7" w:rsidP="0039288D">
            <w:pPr>
              <w:spacing w:before="100" w:beforeAutospacing="1" w:after="100" w:afterAutospacing="1" w:line="240" w:lineRule="auto"/>
              <w:jc w:val="center"/>
              <w:rPr>
                <w:rFonts w:ascii="Times New Roman" w:eastAsia="Times New Roman" w:hAnsi="Times New Roman" w:cs="Times New Roman"/>
                <w:color w:val="000000"/>
                <w:sz w:val="20"/>
                <w:szCs w:val="20"/>
              </w:rPr>
            </w:pPr>
            <w:r w:rsidRPr="00EF0E58">
              <w:rPr>
                <w:rFonts w:ascii="Times New Roman" w:eastAsia="Times New Roman" w:hAnsi="Times New Roman" w:cs="Times New Roman"/>
                <w:color w:val="000000"/>
                <w:sz w:val="20"/>
              </w:rPr>
              <w:t>-</w:t>
            </w:r>
          </w:p>
        </w:tc>
        <w:tc>
          <w:tcPr>
            <w:tcW w:w="1299" w:type="dxa"/>
            <w:tcBorders>
              <w:bottom w:val="single" w:sz="6" w:space="0" w:color="000000"/>
              <w:right w:val="single" w:sz="6" w:space="0" w:color="000000"/>
            </w:tcBorders>
            <w:shd w:val="clear" w:color="auto" w:fill="FFFFFF"/>
            <w:vAlign w:val="center"/>
            <w:hideMark/>
          </w:tcPr>
          <w:p w:rsidR="00DD79C7" w:rsidRPr="00EF0E58" w:rsidRDefault="00DD79C7" w:rsidP="0039288D">
            <w:pPr>
              <w:spacing w:before="100" w:beforeAutospacing="1" w:after="100" w:afterAutospacing="1" w:line="240" w:lineRule="auto"/>
              <w:jc w:val="center"/>
              <w:rPr>
                <w:rFonts w:ascii="Times New Roman" w:eastAsia="Times New Roman" w:hAnsi="Times New Roman" w:cs="Times New Roman"/>
                <w:color w:val="000000"/>
                <w:sz w:val="20"/>
                <w:szCs w:val="20"/>
              </w:rPr>
            </w:pPr>
            <w:r w:rsidRPr="00EF0E58">
              <w:rPr>
                <w:rFonts w:ascii="Times New Roman" w:eastAsia="Times New Roman" w:hAnsi="Times New Roman" w:cs="Times New Roman"/>
                <w:color w:val="000000"/>
                <w:sz w:val="20"/>
              </w:rPr>
              <w:t>220</w:t>
            </w:r>
          </w:p>
        </w:tc>
      </w:tr>
      <w:tr w:rsidR="00DD79C7" w:rsidRPr="00EF0E58" w:rsidTr="0039288D">
        <w:trPr>
          <w:trHeight w:val="420"/>
        </w:trPr>
        <w:tc>
          <w:tcPr>
            <w:tcW w:w="579" w:type="dxa"/>
            <w:tcBorders>
              <w:left w:val="single" w:sz="6" w:space="0" w:color="000000"/>
              <w:bottom w:val="single" w:sz="6" w:space="0" w:color="000000"/>
              <w:right w:val="single" w:sz="6" w:space="0" w:color="000000"/>
            </w:tcBorders>
            <w:shd w:val="clear" w:color="auto" w:fill="FFFFFF"/>
            <w:vAlign w:val="center"/>
            <w:hideMark/>
          </w:tcPr>
          <w:p w:rsidR="00DD79C7" w:rsidRPr="00EF0E58" w:rsidRDefault="00DD79C7" w:rsidP="0039288D">
            <w:pPr>
              <w:spacing w:before="100" w:beforeAutospacing="1" w:after="100" w:afterAutospacing="1" w:line="240" w:lineRule="auto"/>
              <w:jc w:val="center"/>
              <w:rPr>
                <w:rFonts w:ascii="Times New Roman" w:eastAsia="Times New Roman" w:hAnsi="Times New Roman" w:cs="Times New Roman"/>
                <w:color w:val="000000"/>
                <w:sz w:val="20"/>
                <w:szCs w:val="20"/>
              </w:rPr>
            </w:pPr>
            <w:r w:rsidRPr="00EF0E58">
              <w:rPr>
                <w:rFonts w:ascii="Times New Roman" w:eastAsia="Times New Roman" w:hAnsi="Times New Roman" w:cs="Times New Roman"/>
                <w:color w:val="000000"/>
                <w:sz w:val="20"/>
              </w:rPr>
              <w:t>2</w:t>
            </w:r>
          </w:p>
        </w:tc>
        <w:tc>
          <w:tcPr>
            <w:tcW w:w="1287" w:type="dxa"/>
            <w:tcBorders>
              <w:left w:val="single" w:sz="6" w:space="0" w:color="000000"/>
              <w:bottom w:val="single" w:sz="6" w:space="0" w:color="000000"/>
              <w:right w:val="single" w:sz="6" w:space="0" w:color="000000"/>
            </w:tcBorders>
            <w:shd w:val="clear" w:color="auto" w:fill="FFFFFF"/>
            <w:vAlign w:val="center"/>
            <w:hideMark/>
          </w:tcPr>
          <w:p w:rsidR="00DD79C7" w:rsidRPr="00EF0E58" w:rsidRDefault="00DD79C7" w:rsidP="0039288D">
            <w:pPr>
              <w:spacing w:before="100" w:beforeAutospacing="1" w:after="100" w:afterAutospacing="1" w:line="240" w:lineRule="auto"/>
              <w:jc w:val="center"/>
              <w:rPr>
                <w:rFonts w:ascii="Times New Roman" w:eastAsia="Times New Roman" w:hAnsi="Times New Roman" w:cs="Times New Roman"/>
                <w:color w:val="000000"/>
                <w:sz w:val="20"/>
                <w:szCs w:val="20"/>
              </w:rPr>
            </w:pPr>
            <w:r w:rsidRPr="00EF0E58">
              <w:rPr>
                <w:rFonts w:ascii="Times New Roman" w:eastAsia="Times New Roman" w:hAnsi="Times New Roman" w:cs="Times New Roman"/>
                <w:color w:val="000000"/>
                <w:sz w:val="20"/>
              </w:rPr>
              <w:t xml:space="preserve">улус </w:t>
            </w:r>
            <w:proofErr w:type="spellStart"/>
            <w:r w:rsidRPr="00EF0E58">
              <w:rPr>
                <w:rFonts w:ascii="Times New Roman" w:eastAsia="Times New Roman" w:hAnsi="Times New Roman" w:cs="Times New Roman"/>
                <w:color w:val="000000"/>
                <w:sz w:val="20"/>
              </w:rPr>
              <w:t>Тунген</w:t>
            </w:r>
            <w:proofErr w:type="spellEnd"/>
          </w:p>
        </w:tc>
        <w:tc>
          <w:tcPr>
            <w:tcW w:w="1561" w:type="dxa"/>
            <w:tcBorders>
              <w:top w:val="single" w:sz="6" w:space="0" w:color="000000"/>
              <w:bottom w:val="single" w:sz="6" w:space="0" w:color="000000"/>
              <w:right w:val="single" w:sz="6" w:space="0" w:color="000000"/>
            </w:tcBorders>
            <w:shd w:val="clear" w:color="auto" w:fill="FFFFFF"/>
            <w:vAlign w:val="center"/>
            <w:hideMark/>
          </w:tcPr>
          <w:p w:rsidR="00DD79C7" w:rsidRPr="00EF0E58" w:rsidRDefault="00DD79C7" w:rsidP="0039288D">
            <w:pPr>
              <w:spacing w:before="100" w:beforeAutospacing="1" w:after="100" w:afterAutospacing="1" w:line="240" w:lineRule="auto"/>
              <w:rPr>
                <w:rFonts w:ascii="Times New Roman" w:eastAsia="Times New Roman" w:hAnsi="Times New Roman" w:cs="Times New Roman"/>
                <w:color w:val="000000"/>
                <w:sz w:val="20"/>
                <w:szCs w:val="20"/>
              </w:rPr>
            </w:pPr>
            <w:r w:rsidRPr="00EF0E58">
              <w:rPr>
                <w:rFonts w:ascii="Times New Roman" w:eastAsia="Times New Roman" w:hAnsi="Times New Roman" w:cs="Times New Roman"/>
                <w:color w:val="000000"/>
                <w:sz w:val="20"/>
              </w:rPr>
              <w:t> </w:t>
            </w:r>
          </w:p>
          <w:p w:rsidR="00DD79C7" w:rsidRPr="00EF0E58" w:rsidRDefault="00DD79C7" w:rsidP="0039288D">
            <w:pPr>
              <w:spacing w:before="100" w:beforeAutospacing="1" w:after="100" w:afterAutospacing="1" w:line="240" w:lineRule="auto"/>
              <w:rPr>
                <w:rFonts w:ascii="Times New Roman" w:eastAsia="Times New Roman" w:hAnsi="Times New Roman" w:cs="Times New Roman"/>
                <w:color w:val="000000"/>
                <w:sz w:val="20"/>
                <w:szCs w:val="20"/>
              </w:rPr>
            </w:pPr>
            <w:r w:rsidRPr="00EF0E58">
              <w:rPr>
                <w:rFonts w:ascii="Times New Roman" w:eastAsia="Times New Roman" w:hAnsi="Times New Roman" w:cs="Times New Roman"/>
                <w:color w:val="000000"/>
                <w:sz w:val="20"/>
              </w:rPr>
              <w:t> </w:t>
            </w:r>
          </w:p>
        </w:tc>
        <w:tc>
          <w:tcPr>
            <w:tcW w:w="1971" w:type="dxa"/>
            <w:tcBorders>
              <w:top w:val="single" w:sz="6" w:space="0" w:color="000000"/>
              <w:bottom w:val="single" w:sz="6" w:space="0" w:color="000000"/>
              <w:right w:val="single" w:sz="6" w:space="0" w:color="000000"/>
            </w:tcBorders>
            <w:shd w:val="clear" w:color="auto" w:fill="FFFFFF"/>
            <w:vAlign w:val="center"/>
            <w:hideMark/>
          </w:tcPr>
          <w:p w:rsidR="00DD79C7" w:rsidRPr="00EF0E58" w:rsidRDefault="00DD79C7" w:rsidP="0039288D">
            <w:pPr>
              <w:spacing w:before="100" w:beforeAutospacing="1" w:after="100" w:afterAutospacing="1" w:line="240" w:lineRule="auto"/>
              <w:rPr>
                <w:rFonts w:ascii="Times New Roman" w:eastAsia="Times New Roman" w:hAnsi="Times New Roman" w:cs="Times New Roman"/>
                <w:color w:val="000000"/>
                <w:sz w:val="20"/>
                <w:szCs w:val="20"/>
              </w:rPr>
            </w:pPr>
            <w:r w:rsidRPr="00EF0E58">
              <w:rPr>
                <w:rFonts w:ascii="Times New Roman" w:eastAsia="Times New Roman" w:hAnsi="Times New Roman" w:cs="Times New Roman"/>
                <w:color w:val="000000"/>
                <w:sz w:val="20"/>
              </w:rPr>
              <w:t>открытый водоем</w:t>
            </w:r>
          </w:p>
        </w:tc>
        <w:tc>
          <w:tcPr>
            <w:tcW w:w="1133" w:type="dxa"/>
            <w:tcBorders>
              <w:top w:val="single" w:sz="6" w:space="0" w:color="000000"/>
              <w:bottom w:val="single" w:sz="6" w:space="0" w:color="000000"/>
              <w:right w:val="single" w:sz="6" w:space="0" w:color="000000"/>
            </w:tcBorders>
            <w:shd w:val="clear" w:color="auto" w:fill="FFFFFF"/>
            <w:vAlign w:val="center"/>
            <w:hideMark/>
          </w:tcPr>
          <w:p w:rsidR="00DD79C7" w:rsidRPr="00EF0E58" w:rsidRDefault="00DD79C7" w:rsidP="0039288D">
            <w:pPr>
              <w:spacing w:before="100" w:beforeAutospacing="1" w:after="100" w:afterAutospacing="1" w:line="240" w:lineRule="auto"/>
              <w:jc w:val="center"/>
              <w:rPr>
                <w:rFonts w:ascii="Times New Roman" w:eastAsia="Times New Roman" w:hAnsi="Times New Roman" w:cs="Times New Roman"/>
                <w:color w:val="000000"/>
                <w:sz w:val="20"/>
                <w:szCs w:val="20"/>
              </w:rPr>
            </w:pPr>
            <w:r w:rsidRPr="00EF0E58">
              <w:rPr>
                <w:rFonts w:ascii="Times New Roman" w:eastAsia="Times New Roman" w:hAnsi="Times New Roman" w:cs="Times New Roman"/>
                <w:color w:val="000000"/>
                <w:sz w:val="20"/>
              </w:rPr>
              <w:t> </w:t>
            </w:r>
          </w:p>
        </w:tc>
        <w:tc>
          <w:tcPr>
            <w:tcW w:w="708" w:type="dxa"/>
            <w:tcBorders>
              <w:top w:val="single" w:sz="6" w:space="0" w:color="000000"/>
              <w:bottom w:val="single" w:sz="6" w:space="0" w:color="000000"/>
              <w:right w:val="single" w:sz="6" w:space="0" w:color="000000"/>
            </w:tcBorders>
            <w:shd w:val="clear" w:color="auto" w:fill="FFFFFF"/>
            <w:vAlign w:val="center"/>
            <w:hideMark/>
          </w:tcPr>
          <w:p w:rsidR="00DD79C7" w:rsidRPr="00EF0E58" w:rsidRDefault="00DD79C7" w:rsidP="0039288D">
            <w:pPr>
              <w:spacing w:before="100" w:beforeAutospacing="1" w:after="100" w:afterAutospacing="1" w:line="240" w:lineRule="auto"/>
              <w:jc w:val="center"/>
              <w:rPr>
                <w:rFonts w:ascii="Times New Roman" w:eastAsia="Times New Roman" w:hAnsi="Times New Roman" w:cs="Times New Roman"/>
                <w:color w:val="000000"/>
                <w:sz w:val="20"/>
                <w:szCs w:val="20"/>
              </w:rPr>
            </w:pPr>
            <w:r w:rsidRPr="00EF0E58">
              <w:rPr>
                <w:rFonts w:ascii="Times New Roman" w:eastAsia="Times New Roman" w:hAnsi="Times New Roman" w:cs="Times New Roman"/>
                <w:color w:val="000000"/>
                <w:sz w:val="20"/>
              </w:rPr>
              <w:t> </w:t>
            </w:r>
          </w:p>
        </w:tc>
        <w:tc>
          <w:tcPr>
            <w:tcW w:w="1133" w:type="dxa"/>
            <w:tcBorders>
              <w:top w:val="single" w:sz="6" w:space="0" w:color="000000"/>
              <w:bottom w:val="single" w:sz="6" w:space="0" w:color="000000"/>
              <w:right w:val="single" w:sz="6" w:space="0" w:color="000000"/>
            </w:tcBorders>
            <w:shd w:val="clear" w:color="auto" w:fill="FFFFFF"/>
            <w:vAlign w:val="center"/>
            <w:hideMark/>
          </w:tcPr>
          <w:p w:rsidR="00DD79C7" w:rsidRPr="00EF0E58" w:rsidRDefault="00DD79C7" w:rsidP="0039288D">
            <w:pPr>
              <w:spacing w:before="100" w:beforeAutospacing="1" w:after="100" w:afterAutospacing="1" w:line="240" w:lineRule="auto"/>
              <w:jc w:val="center"/>
              <w:rPr>
                <w:rFonts w:ascii="Times New Roman" w:eastAsia="Times New Roman" w:hAnsi="Times New Roman" w:cs="Times New Roman"/>
                <w:color w:val="000000"/>
                <w:sz w:val="20"/>
                <w:szCs w:val="20"/>
              </w:rPr>
            </w:pPr>
            <w:r w:rsidRPr="00EF0E58">
              <w:rPr>
                <w:rFonts w:ascii="Times New Roman" w:eastAsia="Times New Roman" w:hAnsi="Times New Roman" w:cs="Times New Roman"/>
                <w:color w:val="000000"/>
                <w:sz w:val="20"/>
              </w:rPr>
              <w:t> </w:t>
            </w:r>
          </w:p>
          <w:p w:rsidR="00DD79C7" w:rsidRPr="00EF0E58" w:rsidRDefault="00DD79C7" w:rsidP="0039288D">
            <w:pPr>
              <w:spacing w:before="100" w:beforeAutospacing="1" w:after="100" w:afterAutospacing="1" w:line="240" w:lineRule="auto"/>
              <w:jc w:val="center"/>
              <w:rPr>
                <w:rFonts w:ascii="Times New Roman" w:eastAsia="Times New Roman" w:hAnsi="Times New Roman" w:cs="Times New Roman"/>
                <w:color w:val="000000"/>
                <w:sz w:val="20"/>
                <w:szCs w:val="20"/>
              </w:rPr>
            </w:pPr>
            <w:r w:rsidRPr="00EF0E58">
              <w:rPr>
                <w:rFonts w:ascii="Times New Roman" w:eastAsia="Times New Roman" w:hAnsi="Times New Roman" w:cs="Times New Roman"/>
                <w:color w:val="000000"/>
                <w:sz w:val="20"/>
              </w:rPr>
              <w:t>-</w:t>
            </w:r>
          </w:p>
        </w:tc>
        <w:tc>
          <w:tcPr>
            <w:tcW w:w="1299" w:type="dxa"/>
            <w:tcBorders>
              <w:top w:val="single" w:sz="6" w:space="0" w:color="000000"/>
              <w:bottom w:val="single" w:sz="6" w:space="0" w:color="000000"/>
              <w:right w:val="single" w:sz="6" w:space="0" w:color="000000"/>
            </w:tcBorders>
            <w:shd w:val="clear" w:color="auto" w:fill="FFFFFF"/>
            <w:vAlign w:val="center"/>
            <w:hideMark/>
          </w:tcPr>
          <w:p w:rsidR="00DD79C7" w:rsidRPr="00EF0E58" w:rsidRDefault="00DD79C7" w:rsidP="0039288D">
            <w:pPr>
              <w:spacing w:before="100" w:beforeAutospacing="1" w:after="100" w:afterAutospacing="1" w:line="240" w:lineRule="auto"/>
              <w:jc w:val="center"/>
              <w:rPr>
                <w:rFonts w:ascii="Times New Roman" w:eastAsia="Times New Roman" w:hAnsi="Times New Roman" w:cs="Times New Roman"/>
                <w:color w:val="000000"/>
                <w:sz w:val="20"/>
                <w:szCs w:val="20"/>
              </w:rPr>
            </w:pPr>
            <w:r w:rsidRPr="00EF0E58">
              <w:rPr>
                <w:rFonts w:ascii="Times New Roman" w:eastAsia="Times New Roman" w:hAnsi="Times New Roman" w:cs="Times New Roman"/>
                <w:color w:val="000000"/>
                <w:sz w:val="20"/>
              </w:rPr>
              <w:t> </w:t>
            </w:r>
          </w:p>
          <w:p w:rsidR="00DD79C7" w:rsidRPr="00EF0E58" w:rsidRDefault="00DD79C7" w:rsidP="0039288D">
            <w:pPr>
              <w:spacing w:before="100" w:beforeAutospacing="1" w:after="100" w:afterAutospacing="1" w:line="240" w:lineRule="auto"/>
              <w:jc w:val="center"/>
              <w:rPr>
                <w:rFonts w:ascii="Times New Roman" w:eastAsia="Times New Roman" w:hAnsi="Times New Roman" w:cs="Times New Roman"/>
                <w:color w:val="000000"/>
                <w:sz w:val="20"/>
                <w:szCs w:val="20"/>
              </w:rPr>
            </w:pPr>
            <w:r w:rsidRPr="00EF0E58">
              <w:rPr>
                <w:rFonts w:ascii="Times New Roman" w:eastAsia="Times New Roman" w:hAnsi="Times New Roman" w:cs="Times New Roman"/>
                <w:color w:val="000000"/>
                <w:sz w:val="20"/>
              </w:rPr>
              <w:t>20</w:t>
            </w:r>
          </w:p>
        </w:tc>
      </w:tr>
      <w:tr w:rsidR="00DD79C7" w:rsidRPr="00EF0E58" w:rsidTr="0039288D">
        <w:trPr>
          <w:trHeight w:val="300"/>
        </w:trPr>
        <w:tc>
          <w:tcPr>
            <w:tcW w:w="579" w:type="dxa"/>
            <w:tcBorders>
              <w:left w:val="single" w:sz="6" w:space="0" w:color="000000"/>
              <w:bottom w:val="single" w:sz="6" w:space="0" w:color="000000"/>
              <w:right w:val="single" w:sz="6" w:space="0" w:color="000000"/>
            </w:tcBorders>
            <w:shd w:val="clear" w:color="auto" w:fill="FFFFFF"/>
            <w:vAlign w:val="center"/>
            <w:hideMark/>
          </w:tcPr>
          <w:p w:rsidR="00DD79C7" w:rsidRPr="00EF0E58" w:rsidRDefault="00DD79C7" w:rsidP="0039288D">
            <w:pPr>
              <w:spacing w:before="100" w:beforeAutospacing="1" w:after="100" w:afterAutospacing="1" w:line="240" w:lineRule="auto"/>
              <w:jc w:val="center"/>
              <w:rPr>
                <w:rFonts w:ascii="Times New Roman" w:eastAsia="Times New Roman" w:hAnsi="Times New Roman" w:cs="Times New Roman"/>
                <w:color w:val="000000"/>
                <w:sz w:val="20"/>
                <w:szCs w:val="20"/>
              </w:rPr>
            </w:pPr>
            <w:r w:rsidRPr="00EF0E58">
              <w:rPr>
                <w:rFonts w:ascii="Times New Roman" w:eastAsia="Times New Roman" w:hAnsi="Times New Roman" w:cs="Times New Roman"/>
                <w:color w:val="000000"/>
                <w:sz w:val="20"/>
              </w:rPr>
              <w:t>3</w:t>
            </w:r>
          </w:p>
        </w:tc>
        <w:tc>
          <w:tcPr>
            <w:tcW w:w="1287" w:type="dxa"/>
            <w:tcBorders>
              <w:bottom w:val="single" w:sz="6" w:space="0" w:color="000000"/>
              <w:right w:val="single" w:sz="6" w:space="0" w:color="000000"/>
            </w:tcBorders>
            <w:shd w:val="clear" w:color="auto" w:fill="FFFFFF"/>
            <w:vAlign w:val="center"/>
            <w:hideMark/>
          </w:tcPr>
          <w:p w:rsidR="00DD79C7" w:rsidRPr="00EF0E58" w:rsidRDefault="00DD79C7" w:rsidP="0039288D">
            <w:pPr>
              <w:spacing w:before="100" w:beforeAutospacing="1" w:after="100" w:afterAutospacing="1" w:line="240" w:lineRule="auto"/>
              <w:rPr>
                <w:rFonts w:ascii="Times New Roman" w:eastAsia="Times New Roman" w:hAnsi="Times New Roman" w:cs="Times New Roman"/>
                <w:color w:val="000000"/>
                <w:sz w:val="20"/>
                <w:szCs w:val="20"/>
              </w:rPr>
            </w:pPr>
            <w:r w:rsidRPr="00EF0E58">
              <w:rPr>
                <w:rFonts w:ascii="Times New Roman" w:eastAsia="Times New Roman" w:hAnsi="Times New Roman" w:cs="Times New Roman"/>
                <w:color w:val="000000"/>
                <w:sz w:val="20"/>
              </w:rPr>
              <w:t xml:space="preserve">улус </w:t>
            </w:r>
            <w:proofErr w:type="spellStart"/>
            <w:r w:rsidRPr="00EF0E58">
              <w:rPr>
                <w:rFonts w:ascii="Times New Roman" w:eastAsia="Times New Roman" w:hAnsi="Times New Roman" w:cs="Times New Roman"/>
                <w:color w:val="000000"/>
                <w:sz w:val="20"/>
              </w:rPr>
              <w:t>Угнасай</w:t>
            </w:r>
            <w:proofErr w:type="spellEnd"/>
          </w:p>
        </w:tc>
        <w:tc>
          <w:tcPr>
            <w:tcW w:w="1561" w:type="dxa"/>
            <w:tcBorders>
              <w:top w:val="single" w:sz="6" w:space="0" w:color="000000"/>
              <w:bottom w:val="single" w:sz="6" w:space="0" w:color="000000"/>
              <w:right w:val="single" w:sz="6" w:space="0" w:color="000000"/>
            </w:tcBorders>
            <w:shd w:val="clear" w:color="auto" w:fill="FFFFFF"/>
            <w:vAlign w:val="center"/>
            <w:hideMark/>
          </w:tcPr>
          <w:p w:rsidR="00DD79C7" w:rsidRPr="00EF0E58" w:rsidRDefault="00DD79C7" w:rsidP="0039288D">
            <w:pPr>
              <w:spacing w:before="100" w:beforeAutospacing="1" w:after="100" w:afterAutospacing="1" w:line="240" w:lineRule="auto"/>
              <w:rPr>
                <w:rFonts w:ascii="Times New Roman" w:eastAsia="Times New Roman" w:hAnsi="Times New Roman" w:cs="Times New Roman"/>
                <w:color w:val="000000"/>
                <w:sz w:val="20"/>
                <w:szCs w:val="20"/>
              </w:rPr>
            </w:pPr>
            <w:r w:rsidRPr="00EF0E58">
              <w:rPr>
                <w:rFonts w:ascii="Times New Roman" w:eastAsia="Times New Roman" w:hAnsi="Times New Roman" w:cs="Times New Roman"/>
                <w:color w:val="000000"/>
                <w:sz w:val="20"/>
              </w:rPr>
              <w:t> </w:t>
            </w:r>
          </w:p>
        </w:tc>
        <w:tc>
          <w:tcPr>
            <w:tcW w:w="1971" w:type="dxa"/>
            <w:tcBorders>
              <w:top w:val="single" w:sz="6" w:space="0" w:color="000000"/>
              <w:bottom w:val="single" w:sz="6" w:space="0" w:color="000000"/>
              <w:right w:val="single" w:sz="6" w:space="0" w:color="000000"/>
            </w:tcBorders>
            <w:shd w:val="clear" w:color="auto" w:fill="FFFFFF"/>
            <w:vAlign w:val="center"/>
            <w:hideMark/>
          </w:tcPr>
          <w:p w:rsidR="00DD79C7" w:rsidRPr="00EF0E58" w:rsidRDefault="00DD79C7" w:rsidP="0039288D">
            <w:pPr>
              <w:spacing w:before="100" w:beforeAutospacing="1" w:after="100" w:afterAutospacing="1" w:line="240" w:lineRule="auto"/>
              <w:rPr>
                <w:rFonts w:ascii="Times New Roman" w:eastAsia="Times New Roman" w:hAnsi="Times New Roman" w:cs="Times New Roman"/>
                <w:color w:val="000000"/>
                <w:sz w:val="20"/>
                <w:szCs w:val="20"/>
              </w:rPr>
            </w:pPr>
            <w:r w:rsidRPr="00EF0E58">
              <w:rPr>
                <w:rFonts w:ascii="Times New Roman" w:eastAsia="Times New Roman" w:hAnsi="Times New Roman" w:cs="Times New Roman"/>
                <w:color w:val="000000"/>
                <w:sz w:val="20"/>
              </w:rPr>
              <w:t>открытый водоем</w:t>
            </w:r>
          </w:p>
        </w:tc>
        <w:tc>
          <w:tcPr>
            <w:tcW w:w="1133" w:type="dxa"/>
            <w:tcBorders>
              <w:top w:val="single" w:sz="6" w:space="0" w:color="000000"/>
              <w:bottom w:val="single" w:sz="6" w:space="0" w:color="000000"/>
              <w:right w:val="single" w:sz="6" w:space="0" w:color="000000"/>
            </w:tcBorders>
            <w:shd w:val="clear" w:color="auto" w:fill="FFFFFF"/>
            <w:vAlign w:val="center"/>
            <w:hideMark/>
          </w:tcPr>
          <w:p w:rsidR="00DD79C7" w:rsidRPr="00EF0E58" w:rsidRDefault="00DD79C7" w:rsidP="0039288D">
            <w:pPr>
              <w:spacing w:after="0" w:line="240" w:lineRule="auto"/>
              <w:rPr>
                <w:rFonts w:ascii="Times New Roman" w:eastAsia="Times New Roman" w:hAnsi="Times New Roman" w:cs="Times New Roman"/>
                <w:color w:val="000000"/>
                <w:sz w:val="24"/>
                <w:szCs w:val="24"/>
              </w:rPr>
            </w:pPr>
          </w:p>
        </w:tc>
        <w:tc>
          <w:tcPr>
            <w:tcW w:w="708" w:type="dxa"/>
            <w:tcBorders>
              <w:top w:val="single" w:sz="6" w:space="0" w:color="000000"/>
              <w:bottom w:val="single" w:sz="6" w:space="0" w:color="000000"/>
              <w:right w:val="single" w:sz="6" w:space="0" w:color="000000"/>
            </w:tcBorders>
            <w:shd w:val="clear" w:color="auto" w:fill="FFFFFF"/>
            <w:vAlign w:val="center"/>
            <w:hideMark/>
          </w:tcPr>
          <w:p w:rsidR="00DD79C7" w:rsidRPr="00EF0E58" w:rsidRDefault="00DD79C7" w:rsidP="0039288D">
            <w:pPr>
              <w:spacing w:after="0" w:line="240" w:lineRule="auto"/>
              <w:rPr>
                <w:rFonts w:ascii="Times New Roman" w:eastAsia="Times New Roman" w:hAnsi="Times New Roman" w:cs="Times New Roman"/>
                <w:color w:val="000000"/>
                <w:sz w:val="24"/>
                <w:szCs w:val="24"/>
              </w:rPr>
            </w:pPr>
          </w:p>
        </w:tc>
        <w:tc>
          <w:tcPr>
            <w:tcW w:w="1133" w:type="dxa"/>
            <w:tcBorders>
              <w:top w:val="single" w:sz="6" w:space="0" w:color="000000"/>
              <w:bottom w:val="single" w:sz="6" w:space="0" w:color="000000"/>
              <w:right w:val="single" w:sz="6" w:space="0" w:color="000000"/>
            </w:tcBorders>
            <w:shd w:val="clear" w:color="auto" w:fill="FFFFFF"/>
            <w:vAlign w:val="center"/>
            <w:hideMark/>
          </w:tcPr>
          <w:p w:rsidR="00DD79C7" w:rsidRPr="00EF0E58" w:rsidRDefault="00DD79C7" w:rsidP="0039288D">
            <w:pPr>
              <w:spacing w:before="100" w:beforeAutospacing="1" w:after="100" w:afterAutospacing="1" w:line="240" w:lineRule="auto"/>
              <w:jc w:val="center"/>
              <w:rPr>
                <w:rFonts w:ascii="Times New Roman" w:eastAsia="Times New Roman" w:hAnsi="Times New Roman" w:cs="Times New Roman"/>
                <w:color w:val="000000"/>
                <w:sz w:val="20"/>
                <w:szCs w:val="20"/>
              </w:rPr>
            </w:pPr>
            <w:r w:rsidRPr="00EF0E58">
              <w:rPr>
                <w:rFonts w:ascii="Times New Roman" w:eastAsia="Times New Roman" w:hAnsi="Times New Roman" w:cs="Times New Roman"/>
                <w:color w:val="000000"/>
                <w:sz w:val="20"/>
              </w:rPr>
              <w:t>- </w:t>
            </w:r>
          </w:p>
        </w:tc>
        <w:tc>
          <w:tcPr>
            <w:tcW w:w="1299" w:type="dxa"/>
            <w:tcBorders>
              <w:top w:val="single" w:sz="6" w:space="0" w:color="000000"/>
              <w:bottom w:val="single" w:sz="6" w:space="0" w:color="000000"/>
              <w:right w:val="single" w:sz="6" w:space="0" w:color="000000"/>
            </w:tcBorders>
            <w:shd w:val="clear" w:color="auto" w:fill="FFFFFF"/>
            <w:vAlign w:val="center"/>
            <w:hideMark/>
          </w:tcPr>
          <w:p w:rsidR="00DD79C7" w:rsidRPr="00EF0E58" w:rsidRDefault="00DD79C7" w:rsidP="0039288D">
            <w:pPr>
              <w:spacing w:before="100" w:beforeAutospacing="1" w:after="100" w:afterAutospacing="1" w:line="240" w:lineRule="auto"/>
              <w:jc w:val="center"/>
              <w:rPr>
                <w:rFonts w:ascii="Times New Roman" w:eastAsia="Times New Roman" w:hAnsi="Times New Roman" w:cs="Times New Roman"/>
                <w:color w:val="000000"/>
                <w:sz w:val="20"/>
                <w:szCs w:val="20"/>
              </w:rPr>
            </w:pPr>
            <w:r w:rsidRPr="00EF0E58">
              <w:rPr>
                <w:rFonts w:ascii="Times New Roman" w:eastAsia="Times New Roman" w:hAnsi="Times New Roman" w:cs="Times New Roman"/>
                <w:color w:val="000000"/>
                <w:sz w:val="20"/>
              </w:rPr>
              <w:t>26 </w:t>
            </w:r>
          </w:p>
        </w:tc>
      </w:tr>
      <w:tr w:rsidR="00DD79C7" w:rsidRPr="00EF0E58" w:rsidTr="0039288D">
        <w:trPr>
          <w:trHeight w:val="300"/>
        </w:trPr>
        <w:tc>
          <w:tcPr>
            <w:tcW w:w="579" w:type="dxa"/>
            <w:tcBorders>
              <w:left w:val="single" w:sz="6" w:space="0" w:color="000000"/>
              <w:bottom w:val="single" w:sz="6" w:space="0" w:color="000000"/>
              <w:right w:val="single" w:sz="6" w:space="0" w:color="000000"/>
            </w:tcBorders>
            <w:shd w:val="clear" w:color="auto" w:fill="FFFFFF"/>
            <w:vAlign w:val="center"/>
            <w:hideMark/>
          </w:tcPr>
          <w:p w:rsidR="00DD79C7" w:rsidRPr="00EF0E58" w:rsidRDefault="00DD79C7" w:rsidP="0039288D">
            <w:pPr>
              <w:spacing w:before="100" w:beforeAutospacing="1" w:after="100" w:afterAutospacing="1" w:line="240" w:lineRule="auto"/>
              <w:jc w:val="center"/>
              <w:rPr>
                <w:rFonts w:ascii="Times New Roman" w:eastAsia="Times New Roman" w:hAnsi="Times New Roman" w:cs="Times New Roman"/>
                <w:color w:val="000000"/>
                <w:sz w:val="20"/>
                <w:szCs w:val="20"/>
              </w:rPr>
            </w:pPr>
            <w:r w:rsidRPr="00EF0E58">
              <w:rPr>
                <w:rFonts w:ascii="Times New Roman" w:eastAsia="Times New Roman" w:hAnsi="Times New Roman" w:cs="Times New Roman"/>
                <w:color w:val="000000"/>
                <w:sz w:val="20"/>
              </w:rPr>
              <w:t>4</w:t>
            </w:r>
          </w:p>
        </w:tc>
        <w:tc>
          <w:tcPr>
            <w:tcW w:w="1287" w:type="dxa"/>
            <w:tcBorders>
              <w:bottom w:val="single" w:sz="6" w:space="0" w:color="000000"/>
              <w:right w:val="single" w:sz="6" w:space="0" w:color="000000"/>
            </w:tcBorders>
            <w:shd w:val="clear" w:color="auto" w:fill="FFFFFF"/>
            <w:vAlign w:val="center"/>
            <w:hideMark/>
          </w:tcPr>
          <w:p w:rsidR="00DD79C7" w:rsidRPr="00EF0E58" w:rsidRDefault="00DD79C7" w:rsidP="0039288D">
            <w:pPr>
              <w:spacing w:before="100" w:beforeAutospacing="1" w:after="100" w:afterAutospacing="1" w:line="240" w:lineRule="auto"/>
              <w:rPr>
                <w:rFonts w:ascii="Times New Roman" w:eastAsia="Times New Roman" w:hAnsi="Times New Roman" w:cs="Times New Roman"/>
                <w:color w:val="000000"/>
                <w:sz w:val="20"/>
                <w:szCs w:val="20"/>
              </w:rPr>
            </w:pPr>
            <w:r w:rsidRPr="00EF0E58">
              <w:rPr>
                <w:rFonts w:ascii="Times New Roman" w:eastAsia="Times New Roman" w:hAnsi="Times New Roman" w:cs="Times New Roman"/>
                <w:color w:val="000000"/>
                <w:sz w:val="20"/>
              </w:rPr>
              <w:t xml:space="preserve">улус </w:t>
            </w:r>
            <w:proofErr w:type="spellStart"/>
            <w:r w:rsidRPr="00EF0E58">
              <w:rPr>
                <w:rFonts w:ascii="Times New Roman" w:eastAsia="Times New Roman" w:hAnsi="Times New Roman" w:cs="Times New Roman"/>
                <w:color w:val="000000"/>
                <w:sz w:val="20"/>
              </w:rPr>
              <w:t>Гарга</w:t>
            </w:r>
            <w:proofErr w:type="spellEnd"/>
          </w:p>
        </w:tc>
        <w:tc>
          <w:tcPr>
            <w:tcW w:w="1561" w:type="dxa"/>
            <w:tcBorders>
              <w:bottom w:val="single" w:sz="6" w:space="0" w:color="000000"/>
              <w:right w:val="single" w:sz="6" w:space="0" w:color="000000"/>
            </w:tcBorders>
            <w:shd w:val="clear" w:color="auto" w:fill="FFFFFF"/>
            <w:vAlign w:val="center"/>
            <w:hideMark/>
          </w:tcPr>
          <w:p w:rsidR="00DD79C7" w:rsidRPr="00EF0E58" w:rsidRDefault="00DD79C7" w:rsidP="0039288D">
            <w:pPr>
              <w:spacing w:before="100" w:beforeAutospacing="1" w:after="100" w:afterAutospacing="1" w:line="240" w:lineRule="auto"/>
              <w:rPr>
                <w:rFonts w:ascii="Times New Roman" w:eastAsia="Times New Roman" w:hAnsi="Times New Roman" w:cs="Times New Roman"/>
                <w:color w:val="000000"/>
                <w:sz w:val="20"/>
                <w:szCs w:val="20"/>
              </w:rPr>
            </w:pPr>
            <w:r w:rsidRPr="00EF0E58">
              <w:rPr>
                <w:rFonts w:ascii="Times New Roman" w:eastAsia="Times New Roman" w:hAnsi="Times New Roman" w:cs="Times New Roman"/>
                <w:color w:val="000000"/>
                <w:sz w:val="20"/>
              </w:rPr>
              <w:t> </w:t>
            </w:r>
          </w:p>
        </w:tc>
        <w:tc>
          <w:tcPr>
            <w:tcW w:w="1971" w:type="dxa"/>
            <w:tcBorders>
              <w:bottom w:val="single" w:sz="6" w:space="0" w:color="000000"/>
              <w:right w:val="single" w:sz="6" w:space="0" w:color="000000"/>
            </w:tcBorders>
            <w:shd w:val="clear" w:color="auto" w:fill="FFFFFF"/>
            <w:vAlign w:val="center"/>
            <w:hideMark/>
          </w:tcPr>
          <w:p w:rsidR="00DD79C7" w:rsidRPr="00EF0E58" w:rsidRDefault="00DD79C7" w:rsidP="0039288D">
            <w:pPr>
              <w:spacing w:before="100" w:beforeAutospacing="1" w:after="100" w:afterAutospacing="1" w:line="240" w:lineRule="auto"/>
              <w:rPr>
                <w:rFonts w:ascii="Times New Roman" w:eastAsia="Times New Roman" w:hAnsi="Times New Roman" w:cs="Times New Roman"/>
                <w:color w:val="000000"/>
                <w:sz w:val="20"/>
                <w:szCs w:val="20"/>
              </w:rPr>
            </w:pPr>
            <w:r w:rsidRPr="00EF0E58">
              <w:rPr>
                <w:rFonts w:ascii="Times New Roman" w:eastAsia="Times New Roman" w:hAnsi="Times New Roman" w:cs="Times New Roman"/>
                <w:color w:val="000000"/>
                <w:sz w:val="20"/>
              </w:rPr>
              <w:t>открытый водоем</w:t>
            </w:r>
          </w:p>
        </w:tc>
        <w:tc>
          <w:tcPr>
            <w:tcW w:w="1133" w:type="dxa"/>
            <w:tcBorders>
              <w:bottom w:val="single" w:sz="6" w:space="0" w:color="000000"/>
              <w:right w:val="single" w:sz="6" w:space="0" w:color="000000"/>
            </w:tcBorders>
            <w:shd w:val="clear" w:color="auto" w:fill="FFFFFF"/>
            <w:vAlign w:val="center"/>
            <w:hideMark/>
          </w:tcPr>
          <w:p w:rsidR="00DD79C7" w:rsidRPr="00EF0E58" w:rsidRDefault="00DD79C7" w:rsidP="0039288D">
            <w:pPr>
              <w:spacing w:before="100" w:beforeAutospacing="1" w:after="100" w:afterAutospacing="1" w:line="240" w:lineRule="auto"/>
              <w:jc w:val="center"/>
              <w:rPr>
                <w:rFonts w:ascii="Times New Roman" w:eastAsia="Times New Roman" w:hAnsi="Times New Roman" w:cs="Times New Roman"/>
                <w:color w:val="000000"/>
                <w:sz w:val="20"/>
                <w:szCs w:val="20"/>
              </w:rPr>
            </w:pPr>
            <w:r w:rsidRPr="00EF0E58">
              <w:rPr>
                <w:rFonts w:ascii="Times New Roman" w:eastAsia="Times New Roman" w:hAnsi="Times New Roman" w:cs="Times New Roman"/>
                <w:color w:val="000000"/>
                <w:sz w:val="20"/>
              </w:rPr>
              <w:t> </w:t>
            </w:r>
          </w:p>
        </w:tc>
        <w:tc>
          <w:tcPr>
            <w:tcW w:w="708" w:type="dxa"/>
            <w:tcBorders>
              <w:bottom w:val="single" w:sz="6" w:space="0" w:color="000000"/>
              <w:right w:val="single" w:sz="6" w:space="0" w:color="000000"/>
            </w:tcBorders>
            <w:shd w:val="clear" w:color="auto" w:fill="FFFFFF"/>
            <w:vAlign w:val="center"/>
            <w:hideMark/>
          </w:tcPr>
          <w:p w:rsidR="00DD79C7" w:rsidRPr="00EF0E58" w:rsidRDefault="00DD79C7" w:rsidP="0039288D">
            <w:pPr>
              <w:spacing w:before="100" w:beforeAutospacing="1" w:after="100" w:afterAutospacing="1" w:line="240" w:lineRule="auto"/>
              <w:jc w:val="center"/>
              <w:rPr>
                <w:rFonts w:ascii="Times New Roman" w:eastAsia="Times New Roman" w:hAnsi="Times New Roman" w:cs="Times New Roman"/>
                <w:color w:val="000000"/>
                <w:sz w:val="20"/>
                <w:szCs w:val="20"/>
              </w:rPr>
            </w:pPr>
            <w:r w:rsidRPr="00EF0E58">
              <w:rPr>
                <w:rFonts w:ascii="Times New Roman" w:eastAsia="Times New Roman" w:hAnsi="Times New Roman" w:cs="Times New Roman"/>
                <w:color w:val="000000"/>
                <w:sz w:val="20"/>
              </w:rPr>
              <w:t> </w:t>
            </w:r>
          </w:p>
        </w:tc>
        <w:tc>
          <w:tcPr>
            <w:tcW w:w="1133" w:type="dxa"/>
            <w:tcBorders>
              <w:bottom w:val="single" w:sz="6" w:space="0" w:color="000000"/>
              <w:right w:val="single" w:sz="6" w:space="0" w:color="000000"/>
            </w:tcBorders>
            <w:shd w:val="clear" w:color="auto" w:fill="FFFFFF"/>
            <w:vAlign w:val="center"/>
            <w:hideMark/>
          </w:tcPr>
          <w:p w:rsidR="00DD79C7" w:rsidRPr="00EF0E58" w:rsidRDefault="00DD79C7" w:rsidP="0039288D">
            <w:pPr>
              <w:spacing w:before="100" w:beforeAutospacing="1" w:after="100" w:afterAutospacing="1" w:line="240" w:lineRule="auto"/>
              <w:jc w:val="center"/>
              <w:rPr>
                <w:rFonts w:ascii="Times New Roman" w:eastAsia="Times New Roman" w:hAnsi="Times New Roman" w:cs="Times New Roman"/>
                <w:color w:val="000000"/>
                <w:sz w:val="20"/>
                <w:szCs w:val="20"/>
              </w:rPr>
            </w:pPr>
            <w:r w:rsidRPr="00EF0E58">
              <w:rPr>
                <w:rFonts w:ascii="Times New Roman" w:eastAsia="Times New Roman" w:hAnsi="Times New Roman" w:cs="Times New Roman"/>
                <w:color w:val="000000"/>
                <w:sz w:val="20"/>
              </w:rPr>
              <w:t>-</w:t>
            </w:r>
          </w:p>
        </w:tc>
        <w:tc>
          <w:tcPr>
            <w:tcW w:w="1299" w:type="dxa"/>
            <w:tcBorders>
              <w:bottom w:val="single" w:sz="6" w:space="0" w:color="000000"/>
              <w:right w:val="single" w:sz="6" w:space="0" w:color="000000"/>
            </w:tcBorders>
            <w:shd w:val="clear" w:color="auto" w:fill="FFFFFF"/>
            <w:vAlign w:val="center"/>
            <w:hideMark/>
          </w:tcPr>
          <w:p w:rsidR="00DD79C7" w:rsidRPr="00EF0E58" w:rsidRDefault="00DD79C7" w:rsidP="0039288D">
            <w:pPr>
              <w:spacing w:before="100" w:beforeAutospacing="1" w:after="100" w:afterAutospacing="1" w:line="240" w:lineRule="auto"/>
              <w:jc w:val="center"/>
              <w:rPr>
                <w:rFonts w:ascii="Times New Roman" w:eastAsia="Times New Roman" w:hAnsi="Times New Roman" w:cs="Times New Roman"/>
                <w:color w:val="000000"/>
                <w:sz w:val="20"/>
                <w:szCs w:val="20"/>
              </w:rPr>
            </w:pPr>
            <w:r w:rsidRPr="00EF0E58">
              <w:rPr>
                <w:rFonts w:ascii="Times New Roman" w:eastAsia="Times New Roman" w:hAnsi="Times New Roman" w:cs="Times New Roman"/>
                <w:color w:val="000000"/>
                <w:sz w:val="20"/>
              </w:rPr>
              <w:t>55</w:t>
            </w:r>
          </w:p>
        </w:tc>
      </w:tr>
      <w:tr w:rsidR="00DD79C7" w:rsidRPr="00EF0E58" w:rsidTr="0039288D">
        <w:trPr>
          <w:trHeight w:val="300"/>
        </w:trPr>
        <w:tc>
          <w:tcPr>
            <w:tcW w:w="579" w:type="dxa"/>
            <w:tcBorders>
              <w:left w:val="single" w:sz="6" w:space="0" w:color="000000"/>
              <w:bottom w:val="single" w:sz="6" w:space="0" w:color="000000"/>
              <w:right w:val="single" w:sz="6" w:space="0" w:color="000000"/>
            </w:tcBorders>
            <w:shd w:val="clear" w:color="auto" w:fill="FFFFFF"/>
            <w:vAlign w:val="center"/>
            <w:hideMark/>
          </w:tcPr>
          <w:p w:rsidR="00DD79C7" w:rsidRPr="00EF0E58" w:rsidRDefault="00DD79C7" w:rsidP="0039288D">
            <w:pPr>
              <w:spacing w:before="100" w:beforeAutospacing="1" w:after="100" w:afterAutospacing="1" w:line="240" w:lineRule="auto"/>
              <w:jc w:val="center"/>
              <w:rPr>
                <w:rFonts w:ascii="Times New Roman" w:eastAsia="Times New Roman" w:hAnsi="Times New Roman" w:cs="Times New Roman"/>
                <w:color w:val="000000"/>
                <w:sz w:val="20"/>
                <w:szCs w:val="20"/>
              </w:rPr>
            </w:pPr>
            <w:r w:rsidRPr="00EF0E58">
              <w:rPr>
                <w:rFonts w:ascii="Times New Roman" w:eastAsia="Times New Roman" w:hAnsi="Times New Roman" w:cs="Times New Roman"/>
                <w:color w:val="000000"/>
                <w:sz w:val="20"/>
              </w:rPr>
              <w:t>5</w:t>
            </w:r>
          </w:p>
        </w:tc>
        <w:tc>
          <w:tcPr>
            <w:tcW w:w="1287" w:type="dxa"/>
            <w:tcBorders>
              <w:bottom w:val="single" w:sz="6" w:space="0" w:color="000000"/>
              <w:right w:val="single" w:sz="6" w:space="0" w:color="000000"/>
            </w:tcBorders>
            <w:shd w:val="clear" w:color="auto" w:fill="FFFFFF"/>
            <w:vAlign w:val="center"/>
            <w:hideMark/>
          </w:tcPr>
          <w:p w:rsidR="00DD79C7" w:rsidRPr="00EF0E58" w:rsidRDefault="00DD79C7" w:rsidP="0039288D">
            <w:pPr>
              <w:spacing w:before="100" w:beforeAutospacing="1" w:after="100" w:afterAutospacing="1" w:line="240" w:lineRule="auto"/>
              <w:rPr>
                <w:rFonts w:ascii="Times New Roman" w:eastAsia="Times New Roman" w:hAnsi="Times New Roman" w:cs="Times New Roman"/>
                <w:color w:val="000000"/>
                <w:sz w:val="20"/>
                <w:szCs w:val="20"/>
              </w:rPr>
            </w:pPr>
            <w:r w:rsidRPr="00EF0E58">
              <w:rPr>
                <w:rFonts w:ascii="Times New Roman" w:eastAsia="Times New Roman" w:hAnsi="Times New Roman" w:cs="Times New Roman"/>
                <w:color w:val="000000"/>
                <w:sz w:val="20"/>
              </w:rPr>
              <w:t xml:space="preserve">Курорт </w:t>
            </w:r>
            <w:proofErr w:type="spellStart"/>
            <w:r w:rsidRPr="00EF0E58">
              <w:rPr>
                <w:rFonts w:ascii="Times New Roman" w:eastAsia="Times New Roman" w:hAnsi="Times New Roman" w:cs="Times New Roman"/>
                <w:color w:val="000000"/>
                <w:sz w:val="20"/>
              </w:rPr>
              <w:t>Гаргинский</w:t>
            </w:r>
            <w:proofErr w:type="spellEnd"/>
          </w:p>
        </w:tc>
        <w:tc>
          <w:tcPr>
            <w:tcW w:w="1561" w:type="dxa"/>
            <w:tcBorders>
              <w:bottom w:val="single" w:sz="6" w:space="0" w:color="000000"/>
              <w:right w:val="single" w:sz="6" w:space="0" w:color="000000"/>
            </w:tcBorders>
            <w:shd w:val="clear" w:color="auto" w:fill="FFFFFF"/>
            <w:vAlign w:val="center"/>
            <w:hideMark/>
          </w:tcPr>
          <w:p w:rsidR="00DD79C7" w:rsidRPr="00EF0E58" w:rsidRDefault="00DD79C7" w:rsidP="0039288D">
            <w:pPr>
              <w:spacing w:before="100" w:beforeAutospacing="1" w:after="100" w:afterAutospacing="1" w:line="240" w:lineRule="auto"/>
              <w:rPr>
                <w:rFonts w:ascii="Times New Roman" w:eastAsia="Times New Roman" w:hAnsi="Times New Roman" w:cs="Times New Roman"/>
                <w:color w:val="000000"/>
                <w:sz w:val="20"/>
                <w:szCs w:val="20"/>
              </w:rPr>
            </w:pPr>
            <w:r w:rsidRPr="00EF0E58">
              <w:rPr>
                <w:rFonts w:ascii="Times New Roman" w:eastAsia="Times New Roman" w:hAnsi="Times New Roman" w:cs="Times New Roman"/>
                <w:color w:val="000000"/>
                <w:sz w:val="20"/>
              </w:rPr>
              <w:t> </w:t>
            </w:r>
          </w:p>
        </w:tc>
        <w:tc>
          <w:tcPr>
            <w:tcW w:w="1971" w:type="dxa"/>
            <w:tcBorders>
              <w:bottom w:val="single" w:sz="6" w:space="0" w:color="000000"/>
              <w:right w:val="single" w:sz="6" w:space="0" w:color="000000"/>
            </w:tcBorders>
            <w:shd w:val="clear" w:color="auto" w:fill="FFFFFF"/>
            <w:vAlign w:val="center"/>
            <w:hideMark/>
          </w:tcPr>
          <w:p w:rsidR="00DD79C7" w:rsidRPr="00EF0E58" w:rsidRDefault="00DD79C7" w:rsidP="0039288D">
            <w:pPr>
              <w:spacing w:before="100" w:beforeAutospacing="1" w:after="100" w:afterAutospacing="1" w:line="240" w:lineRule="auto"/>
              <w:rPr>
                <w:rFonts w:ascii="Times New Roman" w:eastAsia="Times New Roman" w:hAnsi="Times New Roman" w:cs="Times New Roman"/>
                <w:color w:val="000000"/>
                <w:sz w:val="20"/>
                <w:szCs w:val="20"/>
              </w:rPr>
            </w:pPr>
            <w:r w:rsidRPr="00EF0E58">
              <w:rPr>
                <w:rFonts w:ascii="Times New Roman" w:eastAsia="Times New Roman" w:hAnsi="Times New Roman" w:cs="Times New Roman"/>
                <w:color w:val="000000"/>
                <w:sz w:val="20"/>
              </w:rPr>
              <w:t>курорт</w:t>
            </w:r>
          </w:p>
        </w:tc>
        <w:tc>
          <w:tcPr>
            <w:tcW w:w="1133" w:type="dxa"/>
            <w:tcBorders>
              <w:bottom w:val="single" w:sz="6" w:space="0" w:color="000000"/>
              <w:right w:val="single" w:sz="6" w:space="0" w:color="000000"/>
            </w:tcBorders>
            <w:shd w:val="clear" w:color="auto" w:fill="FFFFFF"/>
            <w:vAlign w:val="center"/>
            <w:hideMark/>
          </w:tcPr>
          <w:p w:rsidR="00DD79C7" w:rsidRPr="00EF0E58" w:rsidRDefault="00DD79C7" w:rsidP="0039288D">
            <w:pPr>
              <w:spacing w:before="100" w:beforeAutospacing="1" w:after="100" w:afterAutospacing="1" w:line="240" w:lineRule="auto"/>
              <w:jc w:val="center"/>
              <w:rPr>
                <w:rFonts w:ascii="Times New Roman" w:eastAsia="Times New Roman" w:hAnsi="Times New Roman" w:cs="Times New Roman"/>
                <w:color w:val="000000"/>
                <w:sz w:val="20"/>
                <w:szCs w:val="20"/>
              </w:rPr>
            </w:pPr>
            <w:r w:rsidRPr="00EF0E58">
              <w:rPr>
                <w:rFonts w:ascii="Times New Roman" w:eastAsia="Times New Roman" w:hAnsi="Times New Roman" w:cs="Times New Roman"/>
                <w:color w:val="000000"/>
                <w:sz w:val="20"/>
              </w:rPr>
              <w:t>+ </w:t>
            </w:r>
          </w:p>
        </w:tc>
        <w:tc>
          <w:tcPr>
            <w:tcW w:w="708" w:type="dxa"/>
            <w:tcBorders>
              <w:bottom w:val="single" w:sz="6" w:space="0" w:color="000000"/>
              <w:right w:val="single" w:sz="6" w:space="0" w:color="000000"/>
            </w:tcBorders>
            <w:shd w:val="clear" w:color="auto" w:fill="FFFFFF"/>
            <w:vAlign w:val="center"/>
            <w:hideMark/>
          </w:tcPr>
          <w:p w:rsidR="00DD79C7" w:rsidRPr="00EF0E58" w:rsidRDefault="00DD79C7" w:rsidP="0039288D">
            <w:pPr>
              <w:spacing w:before="100" w:beforeAutospacing="1" w:after="100" w:afterAutospacing="1" w:line="240" w:lineRule="auto"/>
              <w:jc w:val="center"/>
              <w:rPr>
                <w:rFonts w:ascii="Times New Roman" w:eastAsia="Times New Roman" w:hAnsi="Times New Roman" w:cs="Times New Roman"/>
                <w:color w:val="000000"/>
                <w:sz w:val="20"/>
                <w:szCs w:val="20"/>
              </w:rPr>
            </w:pPr>
            <w:r w:rsidRPr="00EF0E58">
              <w:rPr>
                <w:rFonts w:ascii="Times New Roman" w:eastAsia="Times New Roman" w:hAnsi="Times New Roman" w:cs="Times New Roman"/>
                <w:color w:val="000000"/>
                <w:sz w:val="20"/>
              </w:rPr>
              <w:t> </w:t>
            </w:r>
          </w:p>
        </w:tc>
        <w:tc>
          <w:tcPr>
            <w:tcW w:w="1133" w:type="dxa"/>
            <w:tcBorders>
              <w:bottom w:val="single" w:sz="6" w:space="0" w:color="000000"/>
              <w:right w:val="single" w:sz="6" w:space="0" w:color="000000"/>
            </w:tcBorders>
            <w:shd w:val="clear" w:color="auto" w:fill="FFFFFF"/>
            <w:vAlign w:val="center"/>
            <w:hideMark/>
          </w:tcPr>
          <w:p w:rsidR="00DD79C7" w:rsidRPr="00EF0E58" w:rsidRDefault="00DD79C7" w:rsidP="0039288D">
            <w:pPr>
              <w:spacing w:after="0" w:line="240" w:lineRule="auto"/>
              <w:rPr>
                <w:rFonts w:ascii="Times New Roman" w:eastAsia="Times New Roman" w:hAnsi="Times New Roman" w:cs="Times New Roman"/>
                <w:color w:val="000000"/>
                <w:sz w:val="24"/>
                <w:szCs w:val="24"/>
              </w:rPr>
            </w:pPr>
          </w:p>
        </w:tc>
        <w:tc>
          <w:tcPr>
            <w:tcW w:w="1299" w:type="dxa"/>
            <w:tcBorders>
              <w:bottom w:val="single" w:sz="6" w:space="0" w:color="000000"/>
              <w:right w:val="single" w:sz="6" w:space="0" w:color="000000"/>
            </w:tcBorders>
            <w:shd w:val="clear" w:color="auto" w:fill="FFFFFF"/>
            <w:vAlign w:val="center"/>
            <w:hideMark/>
          </w:tcPr>
          <w:p w:rsidR="00DD79C7" w:rsidRPr="00EF0E58" w:rsidRDefault="00DD79C7" w:rsidP="0039288D">
            <w:pPr>
              <w:spacing w:after="0" w:line="240" w:lineRule="auto"/>
              <w:rPr>
                <w:rFonts w:ascii="Times New Roman" w:eastAsia="Times New Roman" w:hAnsi="Times New Roman" w:cs="Times New Roman"/>
                <w:color w:val="000000"/>
                <w:sz w:val="24"/>
                <w:szCs w:val="24"/>
              </w:rPr>
            </w:pPr>
          </w:p>
        </w:tc>
      </w:tr>
    </w:tbl>
    <w:p w:rsidR="00DD79C7" w:rsidRPr="00EF0E58" w:rsidRDefault="00DD79C7" w:rsidP="00DD79C7">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rPr>
      </w:pPr>
      <w:r w:rsidRPr="00EF0E58">
        <w:rPr>
          <w:rFonts w:ascii="Times New Roman" w:eastAsia="Times New Roman" w:hAnsi="Times New Roman" w:cs="Times New Roman"/>
          <w:b/>
          <w:bCs/>
          <w:i/>
          <w:iCs/>
          <w:color w:val="000000"/>
          <w:sz w:val="28"/>
        </w:rPr>
        <w:t>Основные проблемы:</w:t>
      </w:r>
    </w:p>
    <w:p w:rsidR="00DD79C7" w:rsidRPr="00EF0E58" w:rsidRDefault="00DD79C7" w:rsidP="00DD79C7">
      <w:pPr>
        <w:shd w:val="clear" w:color="auto" w:fill="FFFFFF"/>
        <w:spacing w:before="100" w:beforeAutospacing="1" w:after="100" w:afterAutospacing="1" w:line="240" w:lineRule="auto"/>
        <w:ind w:left="720" w:hanging="360"/>
        <w:jc w:val="both"/>
        <w:rPr>
          <w:rFonts w:ascii="Times New Roman" w:eastAsia="Times New Roman" w:hAnsi="Times New Roman" w:cs="Times New Roman"/>
          <w:color w:val="000000"/>
          <w:sz w:val="28"/>
          <w:szCs w:val="28"/>
        </w:rPr>
      </w:pPr>
      <w:r w:rsidRPr="00EF0E58">
        <w:rPr>
          <w:rFonts w:ascii="Times New Roman" w:eastAsia="Times New Roman" w:hAnsi="Times New Roman" w:cs="Times New Roman"/>
          <w:color w:val="000000"/>
          <w:sz w:val="28"/>
        </w:rPr>
        <w:t>1.</w:t>
      </w:r>
      <w:r w:rsidRPr="00EF0E58">
        <w:rPr>
          <w:rFonts w:ascii="Cambria Math" w:eastAsia="Times New Roman" w:hAnsi="Cambria Math" w:cs="Cambria Math"/>
          <w:color w:val="000000"/>
          <w:sz w:val="28"/>
        </w:rPr>
        <w:t>​</w:t>
      </w:r>
      <w:r w:rsidRPr="00EF0E58">
        <w:rPr>
          <w:rFonts w:ascii="Times New Roman" w:eastAsia="Times New Roman" w:hAnsi="Times New Roman" w:cs="Times New Roman"/>
          <w:color w:val="000000"/>
          <w:sz w:val="28"/>
        </w:rPr>
        <w:t> Недостаточность источников (скважин) качественной питьевой воды для населения.</w:t>
      </w:r>
    </w:p>
    <w:p w:rsidR="00DD79C7" w:rsidRPr="00EF0E58" w:rsidRDefault="00DD79C7" w:rsidP="00DD79C7">
      <w:pPr>
        <w:shd w:val="clear" w:color="auto" w:fill="FFFFFF"/>
        <w:spacing w:before="100" w:beforeAutospacing="1" w:after="100" w:afterAutospacing="1" w:line="240" w:lineRule="auto"/>
        <w:ind w:left="720" w:hanging="360"/>
        <w:jc w:val="both"/>
        <w:rPr>
          <w:rFonts w:ascii="Times New Roman" w:eastAsia="Times New Roman" w:hAnsi="Times New Roman" w:cs="Times New Roman"/>
          <w:color w:val="000000"/>
          <w:sz w:val="28"/>
          <w:szCs w:val="28"/>
        </w:rPr>
      </w:pPr>
      <w:r w:rsidRPr="00EF0E58">
        <w:rPr>
          <w:rFonts w:ascii="Times New Roman" w:eastAsia="Times New Roman" w:hAnsi="Times New Roman" w:cs="Times New Roman"/>
          <w:color w:val="000000"/>
          <w:sz w:val="28"/>
        </w:rPr>
        <w:t>2.</w:t>
      </w:r>
      <w:r w:rsidRPr="00EF0E58">
        <w:rPr>
          <w:rFonts w:ascii="Cambria Math" w:eastAsia="Times New Roman" w:hAnsi="Cambria Math" w:cs="Cambria Math"/>
          <w:color w:val="000000"/>
          <w:sz w:val="28"/>
        </w:rPr>
        <w:t>​</w:t>
      </w:r>
      <w:r w:rsidRPr="00EF0E58">
        <w:rPr>
          <w:rFonts w:ascii="Times New Roman" w:eastAsia="Times New Roman" w:hAnsi="Times New Roman" w:cs="Times New Roman"/>
          <w:color w:val="000000"/>
          <w:sz w:val="28"/>
        </w:rPr>
        <w:t> Отсутствие программ производственного контроля для всех источников питьевого водоснабжения.</w:t>
      </w:r>
    </w:p>
    <w:p w:rsidR="00DD79C7" w:rsidRPr="00EF0E58" w:rsidRDefault="00DD79C7" w:rsidP="00DD79C7">
      <w:pPr>
        <w:shd w:val="clear" w:color="auto" w:fill="FFFFFF"/>
        <w:spacing w:before="100" w:beforeAutospacing="1" w:after="100" w:afterAutospacing="1" w:line="240" w:lineRule="auto"/>
        <w:ind w:left="720" w:hanging="360"/>
        <w:jc w:val="both"/>
        <w:rPr>
          <w:rFonts w:ascii="Times New Roman" w:eastAsia="Times New Roman" w:hAnsi="Times New Roman" w:cs="Times New Roman"/>
          <w:color w:val="000000"/>
          <w:sz w:val="28"/>
          <w:szCs w:val="28"/>
        </w:rPr>
      </w:pPr>
      <w:r w:rsidRPr="00EF0E58">
        <w:rPr>
          <w:rFonts w:ascii="Times New Roman" w:eastAsia="Times New Roman" w:hAnsi="Times New Roman" w:cs="Times New Roman"/>
          <w:color w:val="000000"/>
          <w:sz w:val="28"/>
        </w:rPr>
        <w:t>3.</w:t>
      </w:r>
      <w:r w:rsidRPr="00EF0E58">
        <w:rPr>
          <w:rFonts w:ascii="Cambria Math" w:eastAsia="Times New Roman" w:hAnsi="Cambria Math" w:cs="Cambria Math"/>
          <w:color w:val="000000"/>
          <w:sz w:val="28"/>
        </w:rPr>
        <w:t>​</w:t>
      </w:r>
      <w:r w:rsidRPr="00EF0E58">
        <w:rPr>
          <w:rFonts w:ascii="Times New Roman" w:eastAsia="Times New Roman" w:hAnsi="Times New Roman" w:cs="Times New Roman"/>
          <w:color w:val="000000"/>
          <w:sz w:val="28"/>
        </w:rPr>
        <w:t> Недостаточная работа по проведению мероприятий на предмет исследования качества питьевой воды санитарным требованиям.</w:t>
      </w:r>
    </w:p>
    <w:p w:rsidR="00DD79C7" w:rsidRPr="00EF0E58" w:rsidRDefault="00DD79C7" w:rsidP="00DD79C7">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EF0E58">
        <w:rPr>
          <w:rFonts w:ascii="Times New Roman" w:eastAsia="Times New Roman" w:hAnsi="Times New Roman" w:cs="Times New Roman"/>
          <w:b/>
          <w:bCs/>
          <w:color w:val="000000"/>
          <w:sz w:val="28"/>
        </w:rPr>
        <w:t>4.3 Состояние систем электроснабжения</w:t>
      </w:r>
    </w:p>
    <w:p w:rsidR="00DD79C7" w:rsidRPr="00EF0E58" w:rsidRDefault="00DD79C7" w:rsidP="00DD79C7">
      <w:pPr>
        <w:shd w:val="clear" w:color="auto" w:fill="FFFFFF"/>
        <w:spacing w:before="120" w:after="120" w:line="240" w:lineRule="auto"/>
        <w:ind w:firstLine="720"/>
        <w:rPr>
          <w:rFonts w:ascii="Times New Roman" w:eastAsia="Times New Roman" w:hAnsi="Times New Roman" w:cs="Times New Roman"/>
          <w:color w:val="000000"/>
          <w:sz w:val="28"/>
          <w:szCs w:val="28"/>
        </w:rPr>
      </w:pPr>
      <w:r w:rsidRPr="00EF0E58">
        <w:rPr>
          <w:rFonts w:ascii="Times New Roman" w:eastAsia="Times New Roman" w:hAnsi="Times New Roman" w:cs="Times New Roman"/>
          <w:color w:val="000000"/>
          <w:sz w:val="28"/>
          <w:szCs w:val="28"/>
        </w:rPr>
        <w:t>Объектов электроснабжения в муниципальной собственности МО СП «</w:t>
      </w:r>
      <w:proofErr w:type="spellStart"/>
      <w:r w:rsidRPr="00EF0E58">
        <w:rPr>
          <w:rFonts w:ascii="Times New Roman" w:eastAsia="Times New Roman" w:hAnsi="Times New Roman" w:cs="Times New Roman"/>
          <w:color w:val="000000"/>
          <w:sz w:val="28"/>
          <w:szCs w:val="28"/>
        </w:rPr>
        <w:t>Арзгун</w:t>
      </w:r>
      <w:proofErr w:type="spellEnd"/>
      <w:r w:rsidRPr="00EF0E58">
        <w:rPr>
          <w:rFonts w:ascii="Times New Roman" w:eastAsia="Times New Roman" w:hAnsi="Times New Roman" w:cs="Times New Roman"/>
          <w:color w:val="000000"/>
          <w:sz w:val="28"/>
          <w:szCs w:val="28"/>
        </w:rPr>
        <w:t xml:space="preserve">» не имеется. Объекты электроснабжения поселения находятся в собственности и на обслуживании </w:t>
      </w:r>
      <w:proofErr w:type="spellStart"/>
      <w:r w:rsidRPr="00EF0E58">
        <w:rPr>
          <w:rFonts w:ascii="Times New Roman" w:eastAsia="Times New Roman" w:hAnsi="Times New Roman" w:cs="Times New Roman"/>
          <w:color w:val="000000"/>
          <w:sz w:val="28"/>
          <w:szCs w:val="28"/>
        </w:rPr>
        <w:t>Бурятэнерго</w:t>
      </w:r>
      <w:proofErr w:type="spellEnd"/>
      <w:r w:rsidRPr="00EF0E58">
        <w:rPr>
          <w:rFonts w:ascii="Times New Roman" w:eastAsia="Times New Roman" w:hAnsi="Times New Roman" w:cs="Times New Roman"/>
          <w:color w:val="000000"/>
          <w:sz w:val="28"/>
          <w:szCs w:val="28"/>
        </w:rPr>
        <w:t xml:space="preserve"> - филиала ОАО «МРСК–Сибири». Сбытом электрической энергии по организациям, предприятиям, учреждениям и населению занимается ОАО «</w:t>
      </w:r>
      <w:proofErr w:type="spellStart"/>
      <w:r w:rsidRPr="00EF0E58">
        <w:rPr>
          <w:rFonts w:ascii="Times New Roman" w:eastAsia="Times New Roman" w:hAnsi="Times New Roman" w:cs="Times New Roman"/>
          <w:color w:val="000000"/>
          <w:sz w:val="28"/>
          <w:szCs w:val="28"/>
        </w:rPr>
        <w:t>Бурятэнергосбыт</w:t>
      </w:r>
      <w:proofErr w:type="spellEnd"/>
      <w:r w:rsidRPr="00EF0E58">
        <w:rPr>
          <w:rFonts w:ascii="Times New Roman" w:eastAsia="Times New Roman" w:hAnsi="Times New Roman" w:cs="Times New Roman"/>
          <w:color w:val="000000"/>
          <w:sz w:val="28"/>
          <w:szCs w:val="28"/>
        </w:rPr>
        <w:t>». В результате отсутствия объектов электроснабжения в муниципальной собственности состояние систем электроснабжения поселения не рассматривалось.</w:t>
      </w:r>
    </w:p>
    <w:p w:rsidR="00DD79C7" w:rsidRPr="00EF0E58" w:rsidRDefault="00DD79C7" w:rsidP="00DD79C7">
      <w:pPr>
        <w:shd w:val="clear" w:color="auto" w:fill="FFFFFF"/>
        <w:spacing w:before="100" w:beforeAutospacing="1" w:after="100" w:afterAutospacing="1" w:line="240" w:lineRule="auto"/>
        <w:jc w:val="center"/>
        <w:rPr>
          <w:rFonts w:ascii="Times New Roman" w:eastAsia="Times New Roman" w:hAnsi="Times New Roman" w:cs="Times New Roman"/>
          <w:color w:val="000000"/>
          <w:sz w:val="32"/>
          <w:szCs w:val="32"/>
        </w:rPr>
      </w:pPr>
      <w:r w:rsidRPr="00EF0E58">
        <w:rPr>
          <w:rFonts w:ascii="Times New Roman" w:eastAsia="Times New Roman" w:hAnsi="Times New Roman" w:cs="Times New Roman"/>
          <w:b/>
          <w:bCs/>
          <w:color w:val="000000"/>
          <w:sz w:val="32"/>
        </w:rPr>
        <w:t>5. Анализ существующей системы сбора, вывоза и утилизации твердых бытовых отходов</w:t>
      </w:r>
    </w:p>
    <w:p w:rsidR="00DD79C7" w:rsidRPr="00EF0E58" w:rsidRDefault="00DD79C7" w:rsidP="00DD79C7">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EF0E58">
        <w:rPr>
          <w:rFonts w:ascii="Times New Roman" w:eastAsia="Times New Roman" w:hAnsi="Times New Roman" w:cs="Times New Roman"/>
          <w:color w:val="000000"/>
          <w:sz w:val="28"/>
          <w:szCs w:val="28"/>
        </w:rPr>
        <w:t>На территории поселения находится 1 санкционированный объект размещения отходов – свалка.</w:t>
      </w:r>
    </w:p>
    <w:p w:rsidR="00DD79C7" w:rsidRPr="00EF0E58" w:rsidRDefault="00DD79C7" w:rsidP="00DD79C7">
      <w:pPr>
        <w:shd w:val="clear" w:color="auto" w:fill="FFFFFF"/>
        <w:spacing w:before="100" w:beforeAutospacing="1" w:after="100" w:afterAutospacing="1" w:line="240" w:lineRule="auto"/>
        <w:ind w:firstLine="539"/>
        <w:jc w:val="both"/>
        <w:rPr>
          <w:rFonts w:ascii="Times New Roman" w:eastAsia="Times New Roman" w:hAnsi="Times New Roman" w:cs="Times New Roman"/>
          <w:color w:val="000000"/>
          <w:sz w:val="28"/>
          <w:szCs w:val="28"/>
        </w:rPr>
      </w:pPr>
      <w:r w:rsidRPr="00EF0E58">
        <w:rPr>
          <w:rFonts w:ascii="Times New Roman" w:eastAsia="Times New Roman" w:hAnsi="Times New Roman" w:cs="Times New Roman"/>
          <w:color w:val="000000"/>
          <w:sz w:val="28"/>
          <w:szCs w:val="28"/>
        </w:rPr>
        <w:t>Сведения о площади объектов санкционированного размещения отходов, номенклатуре и количестве складируемых отходов:</w:t>
      </w:r>
    </w:p>
    <w:p w:rsidR="00DD79C7" w:rsidRPr="00EF0E58" w:rsidRDefault="00DD79C7" w:rsidP="00DD79C7">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EF0E58">
        <w:rPr>
          <w:rFonts w:ascii="Times New Roman" w:eastAsia="Times New Roman" w:hAnsi="Times New Roman" w:cs="Times New Roman"/>
          <w:color w:val="000000"/>
          <w:sz w:val="28"/>
          <w:szCs w:val="28"/>
        </w:rPr>
        <w:t>-</w:t>
      </w:r>
      <w:r w:rsidRPr="00EF0E58">
        <w:rPr>
          <w:rFonts w:ascii="Times New Roman" w:eastAsia="Times New Roman" w:hAnsi="Times New Roman" w:cs="Times New Roman"/>
          <w:color w:val="000000"/>
          <w:sz w:val="28"/>
        </w:rPr>
        <w:t> </w:t>
      </w:r>
      <w:r w:rsidRPr="00EF0E58">
        <w:rPr>
          <w:rFonts w:ascii="Times New Roman" w:eastAsia="Times New Roman" w:hAnsi="Times New Roman" w:cs="Times New Roman"/>
          <w:b/>
          <w:bCs/>
          <w:i/>
          <w:iCs/>
          <w:color w:val="000000"/>
          <w:sz w:val="28"/>
        </w:rPr>
        <w:t xml:space="preserve">свалка у. </w:t>
      </w:r>
      <w:proofErr w:type="spellStart"/>
      <w:r w:rsidRPr="00EF0E58">
        <w:rPr>
          <w:rFonts w:ascii="Times New Roman" w:eastAsia="Times New Roman" w:hAnsi="Times New Roman" w:cs="Times New Roman"/>
          <w:b/>
          <w:bCs/>
          <w:i/>
          <w:iCs/>
          <w:color w:val="000000"/>
          <w:sz w:val="28"/>
        </w:rPr>
        <w:t>Арзгун</w:t>
      </w:r>
      <w:proofErr w:type="spellEnd"/>
      <w:r w:rsidRPr="00EF0E58">
        <w:rPr>
          <w:rFonts w:ascii="Times New Roman" w:eastAsia="Times New Roman" w:hAnsi="Times New Roman" w:cs="Times New Roman"/>
          <w:color w:val="000000"/>
          <w:sz w:val="28"/>
        </w:rPr>
        <w:t> </w:t>
      </w:r>
      <w:r w:rsidRPr="00EF0E58">
        <w:rPr>
          <w:rFonts w:ascii="Times New Roman" w:eastAsia="Times New Roman" w:hAnsi="Times New Roman" w:cs="Times New Roman"/>
          <w:color w:val="000000"/>
          <w:sz w:val="28"/>
          <w:szCs w:val="28"/>
        </w:rPr>
        <w:t>площадью 3 га находится на расстоянии 4км в северном направлении от населенного пункта (документ об отводе земельного участк</w:t>
      </w:r>
      <w:proofErr w:type="gramStart"/>
      <w:r w:rsidRPr="00EF0E58">
        <w:rPr>
          <w:rFonts w:ascii="Times New Roman" w:eastAsia="Times New Roman" w:hAnsi="Times New Roman" w:cs="Times New Roman"/>
          <w:color w:val="000000"/>
          <w:sz w:val="28"/>
          <w:szCs w:val="28"/>
        </w:rPr>
        <w:t>а-</w:t>
      </w:r>
      <w:proofErr w:type="gramEnd"/>
      <w:r w:rsidRPr="00EF0E58">
        <w:rPr>
          <w:rFonts w:ascii="Times New Roman" w:eastAsia="Times New Roman" w:hAnsi="Times New Roman" w:cs="Times New Roman"/>
          <w:color w:val="000000"/>
          <w:sz w:val="28"/>
          <w:szCs w:val="28"/>
        </w:rPr>
        <w:t xml:space="preserve"> распоряжение МО «</w:t>
      </w:r>
      <w:proofErr w:type="spellStart"/>
      <w:r w:rsidRPr="00EF0E58">
        <w:rPr>
          <w:rFonts w:ascii="Times New Roman" w:eastAsia="Times New Roman" w:hAnsi="Times New Roman" w:cs="Times New Roman"/>
          <w:color w:val="000000"/>
          <w:sz w:val="28"/>
          <w:szCs w:val="28"/>
        </w:rPr>
        <w:t>Курумканский</w:t>
      </w:r>
      <w:proofErr w:type="spellEnd"/>
      <w:r w:rsidRPr="00EF0E58">
        <w:rPr>
          <w:rFonts w:ascii="Times New Roman" w:eastAsia="Times New Roman" w:hAnsi="Times New Roman" w:cs="Times New Roman"/>
          <w:color w:val="000000"/>
          <w:sz w:val="28"/>
          <w:szCs w:val="28"/>
        </w:rPr>
        <w:t xml:space="preserve"> район» от 20.10.2009г. №378).</w:t>
      </w:r>
    </w:p>
    <w:p w:rsidR="00DD79C7" w:rsidRPr="00EF0E58" w:rsidRDefault="00DD79C7" w:rsidP="00DD79C7">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EF0E58">
        <w:rPr>
          <w:rFonts w:ascii="Times New Roman" w:eastAsia="Times New Roman" w:hAnsi="Times New Roman" w:cs="Times New Roman"/>
          <w:color w:val="000000"/>
          <w:sz w:val="28"/>
          <w:szCs w:val="28"/>
        </w:rPr>
        <w:lastRenderedPageBreak/>
        <w:t xml:space="preserve">На </w:t>
      </w:r>
      <w:proofErr w:type="spellStart"/>
      <w:r w:rsidRPr="00EF0E58">
        <w:rPr>
          <w:rFonts w:ascii="Times New Roman" w:eastAsia="Times New Roman" w:hAnsi="Times New Roman" w:cs="Times New Roman"/>
          <w:color w:val="000000"/>
          <w:sz w:val="28"/>
          <w:szCs w:val="28"/>
        </w:rPr>
        <w:t>буртовку</w:t>
      </w:r>
      <w:proofErr w:type="spellEnd"/>
      <w:r w:rsidRPr="00EF0E58">
        <w:rPr>
          <w:rFonts w:ascii="Times New Roman" w:eastAsia="Times New Roman" w:hAnsi="Times New Roman" w:cs="Times New Roman"/>
          <w:color w:val="000000"/>
          <w:sz w:val="28"/>
          <w:szCs w:val="28"/>
        </w:rPr>
        <w:t xml:space="preserve"> твердых бытовых отходов выделены от бюджета района: в 2010 году – 12,2 тыс</w:t>
      </w:r>
      <w:proofErr w:type="gramStart"/>
      <w:r w:rsidRPr="00EF0E58">
        <w:rPr>
          <w:rFonts w:ascii="Times New Roman" w:eastAsia="Times New Roman" w:hAnsi="Times New Roman" w:cs="Times New Roman"/>
          <w:color w:val="000000"/>
          <w:sz w:val="28"/>
          <w:szCs w:val="28"/>
        </w:rPr>
        <w:t>.р</w:t>
      </w:r>
      <w:proofErr w:type="gramEnd"/>
      <w:r w:rsidRPr="00EF0E58">
        <w:rPr>
          <w:rFonts w:ascii="Times New Roman" w:eastAsia="Times New Roman" w:hAnsi="Times New Roman" w:cs="Times New Roman"/>
          <w:color w:val="000000"/>
          <w:sz w:val="28"/>
          <w:szCs w:val="28"/>
        </w:rPr>
        <w:t>уб.; в 2011 году – 6,1 тыс.рублей.</w:t>
      </w:r>
    </w:p>
    <w:p w:rsidR="00DD79C7" w:rsidRPr="00EF0E58" w:rsidRDefault="00DD79C7" w:rsidP="00DD79C7">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rPr>
      </w:pPr>
      <w:r w:rsidRPr="00EF0E58">
        <w:rPr>
          <w:rFonts w:ascii="Times New Roman" w:eastAsia="Times New Roman" w:hAnsi="Times New Roman" w:cs="Times New Roman"/>
          <w:color w:val="000000"/>
          <w:sz w:val="28"/>
          <w:szCs w:val="28"/>
        </w:rPr>
        <w:t xml:space="preserve">Нехватка техники, ГСМ являются причиной ограниченного и несвоевременного вывоза мусора и ненадлежащего складирования и </w:t>
      </w:r>
      <w:proofErr w:type="spellStart"/>
      <w:r w:rsidRPr="00EF0E58">
        <w:rPr>
          <w:rFonts w:ascii="Times New Roman" w:eastAsia="Times New Roman" w:hAnsi="Times New Roman" w:cs="Times New Roman"/>
          <w:color w:val="000000"/>
          <w:sz w:val="28"/>
          <w:szCs w:val="28"/>
        </w:rPr>
        <w:t>обваловки</w:t>
      </w:r>
      <w:proofErr w:type="spellEnd"/>
      <w:r w:rsidRPr="00EF0E58">
        <w:rPr>
          <w:rFonts w:ascii="Times New Roman" w:eastAsia="Times New Roman" w:hAnsi="Times New Roman" w:cs="Times New Roman"/>
          <w:color w:val="000000"/>
          <w:sz w:val="28"/>
          <w:szCs w:val="28"/>
        </w:rPr>
        <w:t xml:space="preserve"> мест хранения ТБО.</w:t>
      </w:r>
    </w:p>
    <w:p w:rsidR="00DD79C7" w:rsidRPr="00EF0E58" w:rsidRDefault="00DD79C7" w:rsidP="00DD79C7">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rPr>
      </w:pPr>
      <w:r w:rsidRPr="00EF0E58">
        <w:rPr>
          <w:rFonts w:ascii="Times New Roman" w:eastAsia="Times New Roman" w:hAnsi="Times New Roman" w:cs="Times New Roman"/>
          <w:color w:val="000000"/>
          <w:sz w:val="28"/>
          <w:szCs w:val="28"/>
        </w:rPr>
        <w:t>Содержание и развитие благоустройства, озеленения и дорог в поселении производятся, но на недостаточном уровне. На планомерные мероприятия не хватает средств бюджета поселения.</w:t>
      </w:r>
    </w:p>
    <w:p w:rsidR="00DD79C7" w:rsidRPr="00EF0E58" w:rsidRDefault="00DD79C7" w:rsidP="00DD79C7">
      <w:pPr>
        <w:shd w:val="clear" w:color="auto" w:fill="FFFFFF"/>
        <w:spacing w:before="100" w:beforeAutospacing="1" w:after="100" w:afterAutospacing="1" w:line="240" w:lineRule="auto"/>
        <w:jc w:val="center"/>
        <w:rPr>
          <w:rFonts w:ascii="Times New Roman" w:eastAsia="Times New Roman" w:hAnsi="Times New Roman" w:cs="Times New Roman"/>
          <w:color w:val="000000"/>
          <w:sz w:val="32"/>
          <w:szCs w:val="32"/>
        </w:rPr>
      </w:pPr>
      <w:r w:rsidRPr="00EF0E58">
        <w:rPr>
          <w:rFonts w:ascii="Times New Roman" w:eastAsia="Times New Roman" w:hAnsi="Times New Roman" w:cs="Times New Roman"/>
          <w:b/>
          <w:bCs/>
          <w:color w:val="000000"/>
          <w:sz w:val="32"/>
        </w:rPr>
        <w:t>6. Воздействие на окружающую среду</w:t>
      </w:r>
    </w:p>
    <w:p w:rsidR="00DD79C7" w:rsidRPr="00EF0E58" w:rsidRDefault="00DD79C7" w:rsidP="00DD79C7">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rPr>
      </w:pPr>
      <w:r w:rsidRPr="00EF0E58">
        <w:rPr>
          <w:rFonts w:ascii="Times New Roman" w:eastAsia="Times New Roman" w:hAnsi="Times New Roman" w:cs="Times New Roman"/>
          <w:color w:val="000000"/>
          <w:sz w:val="28"/>
          <w:szCs w:val="28"/>
        </w:rPr>
        <w:t>Экологическая обстановка в течение последних лет стабильная. Не было зафиксировано чрезвычайных ситуаций. Аварийных сбросов и выбросов загрязняющих веществ в атмосферу не наблюдалось.</w:t>
      </w:r>
    </w:p>
    <w:p w:rsidR="00DD79C7" w:rsidRPr="00EF0E58" w:rsidRDefault="00DD79C7" w:rsidP="00DD79C7">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rPr>
      </w:pPr>
      <w:r w:rsidRPr="00EF0E58">
        <w:rPr>
          <w:rFonts w:ascii="Times New Roman" w:eastAsia="Times New Roman" w:hAnsi="Times New Roman" w:cs="Times New Roman"/>
          <w:color w:val="000000"/>
          <w:sz w:val="28"/>
          <w:szCs w:val="28"/>
        </w:rPr>
        <w:t>Теплоснабжающее предприятие ООО «</w:t>
      </w:r>
      <w:proofErr w:type="spellStart"/>
      <w:r w:rsidRPr="00EF0E58">
        <w:rPr>
          <w:rFonts w:ascii="Times New Roman" w:eastAsia="Times New Roman" w:hAnsi="Times New Roman" w:cs="Times New Roman"/>
          <w:color w:val="000000"/>
          <w:sz w:val="28"/>
          <w:szCs w:val="28"/>
        </w:rPr>
        <w:t>Курумкан-Агрострой</w:t>
      </w:r>
      <w:proofErr w:type="spellEnd"/>
      <w:r w:rsidRPr="00EF0E58">
        <w:rPr>
          <w:rFonts w:ascii="Times New Roman" w:eastAsia="Times New Roman" w:hAnsi="Times New Roman" w:cs="Times New Roman"/>
          <w:color w:val="000000"/>
          <w:sz w:val="28"/>
          <w:szCs w:val="28"/>
        </w:rPr>
        <w:t>» имеет необходимую разрешительную документацию.</w:t>
      </w:r>
    </w:p>
    <w:p w:rsidR="00DD79C7" w:rsidRPr="00EF0E58" w:rsidRDefault="00DD79C7" w:rsidP="00DD79C7">
      <w:pPr>
        <w:shd w:val="clear" w:color="auto" w:fill="FFFFFF"/>
        <w:spacing w:before="100" w:beforeAutospacing="1" w:after="100" w:afterAutospacing="1" w:line="240" w:lineRule="auto"/>
        <w:ind w:firstLine="707"/>
        <w:jc w:val="both"/>
        <w:rPr>
          <w:rFonts w:ascii="Times New Roman" w:eastAsia="Times New Roman" w:hAnsi="Times New Roman" w:cs="Times New Roman"/>
          <w:color w:val="000000"/>
          <w:sz w:val="28"/>
          <w:szCs w:val="28"/>
        </w:rPr>
      </w:pPr>
      <w:r w:rsidRPr="00EF0E58">
        <w:rPr>
          <w:rFonts w:ascii="Times New Roman" w:eastAsia="Times New Roman" w:hAnsi="Times New Roman" w:cs="Times New Roman"/>
          <w:color w:val="000000"/>
          <w:sz w:val="28"/>
          <w:szCs w:val="28"/>
        </w:rPr>
        <w:t>Одними из основных источников загрязнения окружающей среды жилищно-коммунального назначения являются:</w:t>
      </w:r>
    </w:p>
    <w:p w:rsidR="00DD79C7" w:rsidRPr="00EF0E58" w:rsidRDefault="00DD79C7" w:rsidP="00DD79C7">
      <w:pPr>
        <w:shd w:val="clear" w:color="auto" w:fill="FFFFFF"/>
        <w:spacing w:before="100" w:beforeAutospacing="1" w:after="100" w:afterAutospacing="1" w:line="240" w:lineRule="auto"/>
        <w:ind w:left="707"/>
        <w:jc w:val="both"/>
        <w:rPr>
          <w:rFonts w:ascii="Times New Roman" w:eastAsia="Times New Roman" w:hAnsi="Times New Roman" w:cs="Times New Roman"/>
          <w:color w:val="000000"/>
          <w:sz w:val="28"/>
          <w:szCs w:val="28"/>
        </w:rPr>
      </w:pPr>
      <w:r w:rsidRPr="00EF0E58">
        <w:rPr>
          <w:rFonts w:ascii="Times New Roman" w:eastAsia="Times New Roman" w:hAnsi="Times New Roman" w:cs="Times New Roman"/>
          <w:color w:val="000000"/>
          <w:sz w:val="28"/>
          <w:szCs w:val="28"/>
        </w:rPr>
        <w:t>1. Отопительные котельные по выбросу загрязняющих веществ в атмосферный воздух. Годовой выброс котельными загрязняющих веществ в воздух составил 1472,7 тонн, в том числе твердых веществ – 261 тонн; газообразных – 1210 тонн.</w:t>
      </w:r>
    </w:p>
    <w:p w:rsidR="00DD79C7" w:rsidRPr="00EF0E58" w:rsidRDefault="00DD79C7" w:rsidP="00DD79C7">
      <w:pPr>
        <w:shd w:val="clear" w:color="auto" w:fill="FFFFFF"/>
        <w:spacing w:before="100" w:beforeAutospacing="1" w:after="100" w:afterAutospacing="1" w:line="240" w:lineRule="auto"/>
        <w:ind w:left="707"/>
        <w:jc w:val="both"/>
        <w:rPr>
          <w:rFonts w:ascii="Times New Roman" w:eastAsia="Times New Roman" w:hAnsi="Times New Roman" w:cs="Times New Roman"/>
          <w:color w:val="000000"/>
          <w:sz w:val="28"/>
          <w:szCs w:val="28"/>
        </w:rPr>
      </w:pPr>
      <w:r w:rsidRPr="00EF0E58">
        <w:rPr>
          <w:rFonts w:ascii="Times New Roman" w:eastAsia="Times New Roman" w:hAnsi="Times New Roman" w:cs="Times New Roman"/>
          <w:color w:val="000000"/>
          <w:sz w:val="28"/>
          <w:szCs w:val="28"/>
        </w:rPr>
        <w:t>2. Отопительные котельные по вторичному загрязнению окружающей среды из ме</w:t>
      </w:r>
      <w:proofErr w:type="gramStart"/>
      <w:r w:rsidRPr="00EF0E58">
        <w:rPr>
          <w:rFonts w:ascii="Times New Roman" w:eastAsia="Times New Roman" w:hAnsi="Times New Roman" w:cs="Times New Roman"/>
          <w:color w:val="000000"/>
          <w:sz w:val="28"/>
          <w:szCs w:val="28"/>
        </w:rPr>
        <w:t>ст скл</w:t>
      </w:r>
      <w:proofErr w:type="gramEnd"/>
      <w:r w:rsidRPr="00EF0E58">
        <w:rPr>
          <w:rFonts w:ascii="Times New Roman" w:eastAsia="Times New Roman" w:hAnsi="Times New Roman" w:cs="Times New Roman"/>
          <w:color w:val="000000"/>
          <w:sz w:val="28"/>
          <w:szCs w:val="28"/>
        </w:rPr>
        <w:t>адирования шлака при котельных. Объем загрязнений не просчитывался.</w:t>
      </w:r>
    </w:p>
    <w:p w:rsidR="00DD79C7" w:rsidRPr="00EF0E58" w:rsidRDefault="00DD79C7" w:rsidP="00DD79C7">
      <w:pPr>
        <w:shd w:val="clear" w:color="auto" w:fill="FFFFFF"/>
        <w:spacing w:before="100" w:beforeAutospacing="1" w:after="100" w:afterAutospacing="1" w:line="240" w:lineRule="auto"/>
        <w:ind w:left="707"/>
        <w:jc w:val="both"/>
        <w:rPr>
          <w:rFonts w:ascii="Times New Roman" w:eastAsia="Times New Roman" w:hAnsi="Times New Roman" w:cs="Times New Roman"/>
          <w:color w:val="000000"/>
          <w:sz w:val="28"/>
          <w:szCs w:val="28"/>
        </w:rPr>
      </w:pPr>
      <w:r w:rsidRPr="00EF0E58">
        <w:rPr>
          <w:rFonts w:ascii="Times New Roman" w:eastAsia="Times New Roman" w:hAnsi="Times New Roman" w:cs="Times New Roman"/>
          <w:color w:val="000000"/>
          <w:sz w:val="28"/>
          <w:szCs w:val="28"/>
        </w:rPr>
        <w:t>3. Места хранения твердо-бытовых отходов (свалки) по загрязнению грунта токсичными веществами отходов. Объем загрязнений не просчитывался.</w:t>
      </w:r>
    </w:p>
    <w:p w:rsidR="00DD79C7" w:rsidRPr="00EF0E58" w:rsidRDefault="00DD79C7" w:rsidP="00DD79C7">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EF0E58">
        <w:rPr>
          <w:rFonts w:ascii="Times New Roman" w:eastAsia="Times New Roman" w:hAnsi="Times New Roman" w:cs="Times New Roman"/>
          <w:color w:val="000000"/>
          <w:sz w:val="28"/>
          <w:szCs w:val="28"/>
        </w:rPr>
        <w:t>Проблемными вопросами в экологической ситуации являются:</w:t>
      </w:r>
    </w:p>
    <w:p w:rsidR="00DD79C7" w:rsidRPr="00EF0E58" w:rsidRDefault="00DD79C7" w:rsidP="00DD79C7">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EF0E58">
        <w:rPr>
          <w:rFonts w:ascii="Times New Roman" w:eastAsia="Times New Roman" w:hAnsi="Times New Roman" w:cs="Times New Roman"/>
          <w:color w:val="000000"/>
          <w:sz w:val="28"/>
          <w:szCs w:val="28"/>
        </w:rPr>
        <w:t>- утилизация ТБО в населенных пунктах;</w:t>
      </w:r>
    </w:p>
    <w:p w:rsidR="00DD79C7" w:rsidRPr="00EF0E58" w:rsidRDefault="00DD79C7" w:rsidP="00DD79C7">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EF0E58">
        <w:rPr>
          <w:rFonts w:ascii="Times New Roman" w:eastAsia="Times New Roman" w:hAnsi="Times New Roman" w:cs="Times New Roman"/>
          <w:color w:val="000000"/>
          <w:sz w:val="28"/>
          <w:szCs w:val="28"/>
        </w:rPr>
        <w:t>- размещение ТБО в местах складирования в соответствие с природоохранными и санитарно-эпидемиологическими требованиями;</w:t>
      </w:r>
    </w:p>
    <w:p w:rsidR="00DD79C7" w:rsidRPr="00EF0E58" w:rsidRDefault="00DD79C7" w:rsidP="00DD79C7">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EF0E58">
        <w:rPr>
          <w:rFonts w:ascii="Times New Roman" w:eastAsia="Times New Roman" w:hAnsi="Times New Roman" w:cs="Times New Roman"/>
          <w:color w:val="000000"/>
          <w:sz w:val="28"/>
          <w:szCs w:val="28"/>
        </w:rPr>
        <w:t>- оснащение отопительных котельных газо-пылеулавливающими устройствами;</w:t>
      </w:r>
    </w:p>
    <w:p w:rsidR="00DD79C7" w:rsidRPr="00EF0E58" w:rsidRDefault="00DD79C7" w:rsidP="00DD79C7">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EF0E58">
        <w:rPr>
          <w:rFonts w:ascii="Times New Roman" w:eastAsia="Times New Roman" w:hAnsi="Times New Roman" w:cs="Times New Roman"/>
          <w:color w:val="000000"/>
          <w:sz w:val="28"/>
          <w:szCs w:val="28"/>
        </w:rPr>
        <w:lastRenderedPageBreak/>
        <w:t xml:space="preserve">- оборудование мест хранения угля и шлака в соответствие с </w:t>
      </w:r>
      <w:proofErr w:type="spellStart"/>
      <w:proofErr w:type="gramStart"/>
      <w:r w:rsidRPr="00EF0E58">
        <w:rPr>
          <w:rFonts w:ascii="Times New Roman" w:eastAsia="Times New Roman" w:hAnsi="Times New Roman" w:cs="Times New Roman"/>
          <w:color w:val="000000"/>
          <w:sz w:val="28"/>
          <w:szCs w:val="28"/>
        </w:rPr>
        <w:t>природо-охранными</w:t>
      </w:r>
      <w:proofErr w:type="spellEnd"/>
      <w:proofErr w:type="gramEnd"/>
      <w:r w:rsidRPr="00EF0E58">
        <w:rPr>
          <w:rFonts w:ascii="Times New Roman" w:eastAsia="Times New Roman" w:hAnsi="Times New Roman" w:cs="Times New Roman"/>
          <w:color w:val="000000"/>
          <w:sz w:val="28"/>
          <w:szCs w:val="28"/>
        </w:rPr>
        <w:t xml:space="preserve"> требованиями;</w:t>
      </w:r>
    </w:p>
    <w:p w:rsidR="00DD79C7" w:rsidRPr="00EF0E58" w:rsidRDefault="00DD79C7" w:rsidP="00DD79C7">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EF0E58">
        <w:rPr>
          <w:rFonts w:ascii="Times New Roman" w:eastAsia="Times New Roman" w:hAnsi="Times New Roman" w:cs="Times New Roman"/>
          <w:color w:val="000000"/>
          <w:sz w:val="28"/>
          <w:szCs w:val="28"/>
        </w:rPr>
        <w:t xml:space="preserve">- сокращение объемов сжигания угля и переход на более </w:t>
      </w:r>
      <w:proofErr w:type="spellStart"/>
      <w:r w:rsidRPr="00EF0E58">
        <w:rPr>
          <w:rFonts w:ascii="Times New Roman" w:eastAsia="Times New Roman" w:hAnsi="Times New Roman" w:cs="Times New Roman"/>
          <w:color w:val="000000"/>
          <w:sz w:val="28"/>
          <w:szCs w:val="28"/>
        </w:rPr>
        <w:t>экологичный</w:t>
      </w:r>
      <w:proofErr w:type="spellEnd"/>
      <w:r w:rsidRPr="00EF0E58">
        <w:rPr>
          <w:rFonts w:ascii="Times New Roman" w:eastAsia="Times New Roman" w:hAnsi="Times New Roman" w:cs="Times New Roman"/>
          <w:color w:val="000000"/>
          <w:sz w:val="28"/>
          <w:szCs w:val="28"/>
        </w:rPr>
        <w:t xml:space="preserve"> вид топлива.</w:t>
      </w:r>
    </w:p>
    <w:p w:rsidR="00DD79C7" w:rsidRPr="00EF0E58" w:rsidRDefault="00DD79C7" w:rsidP="00DD79C7">
      <w:pPr>
        <w:shd w:val="clear" w:color="auto" w:fill="FFFFFF"/>
        <w:spacing w:before="100" w:beforeAutospacing="1" w:after="100" w:afterAutospacing="1" w:line="240" w:lineRule="auto"/>
        <w:ind w:left="360"/>
        <w:jc w:val="center"/>
        <w:rPr>
          <w:rFonts w:ascii="Times New Roman" w:eastAsia="Times New Roman" w:hAnsi="Times New Roman" w:cs="Times New Roman"/>
          <w:color w:val="000000"/>
          <w:sz w:val="32"/>
          <w:szCs w:val="32"/>
        </w:rPr>
      </w:pPr>
      <w:r w:rsidRPr="00EF0E58">
        <w:rPr>
          <w:rFonts w:ascii="Times New Roman" w:eastAsia="Times New Roman" w:hAnsi="Times New Roman" w:cs="Times New Roman"/>
          <w:b/>
          <w:bCs/>
          <w:color w:val="000000"/>
          <w:sz w:val="32"/>
        </w:rPr>
        <w:t>7.Анализ финансового состояния предприятий ЖКХ</w:t>
      </w:r>
    </w:p>
    <w:p w:rsidR="00DD79C7" w:rsidRPr="00EF0E58" w:rsidRDefault="00DD79C7" w:rsidP="00DD79C7">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EF0E58">
        <w:rPr>
          <w:rFonts w:ascii="Times New Roman" w:eastAsia="Times New Roman" w:hAnsi="Times New Roman" w:cs="Times New Roman"/>
          <w:color w:val="000000"/>
          <w:sz w:val="28"/>
          <w:szCs w:val="28"/>
        </w:rPr>
        <w:t>В сельском поселении «</w:t>
      </w:r>
      <w:proofErr w:type="spellStart"/>
      <w:r w:rsidRPr="00EF0E58">
        <w:rPr>
          <w:rFonts w:ascii="Times New Roman" w:eastAsia="Times New Roman" w:hAnsi="Times New Roman" w:cs="Times New Roman"/>
          <w:color w:val="000000"/>
          <w:sz w:val="28"/>
          <w:szCs w:val="28"/>
        </w:rPr>
        <w:t>Арзгун</w:t>
      </w:r>
      <w:proofErr w:type="spellEnd"/>
      <w:r w:rsidRPr="00EF0E58">
        <w:rPr>
          <w:rFonts w:ascii="Times New Roman" w:eastAsia="Times New Roman" w:hAnsi="Times New Roman" w:cs="Times New Roman"/>
          <w:color w:val="000000"/>
          <w:sz w:val="28"/>
          <w:szCs w:val="28"/>
        </w:rPr>
        <w:t>» с октября 2010 года услуги по теплоснабжению и водоснабжению оказывает предприятие ООО «</w:t>
      </w:r>
      <w:proofErr w:type="spellStart"/>
      <w:r w:rsidRPr="00EF0E58">
        <w:rPr>
          <w:rFonts w:ascii="Times New Roman" w:eastAsia="Times New Roman" w:hAnsi="Times New Roman" w:cs="Times New Roman"/>
          <w:color w:val="000000"/>
          <w:sz w:val="28"/>
          <w:szCs w:val="28"/>
        </w:rPr>
        <w:t>Курумкан-Агрострой</w:t>
      </w:r>
      <w:proofErr w:type="spellEnd"/>
      <w:r w:rsidRPr="00EF0E58">
        <w:rPr>
          <w:rFonts w:ascii="Times New Roman" w:eastAsia="Times New Roman" w:hAnsi="Times New Roman" w:cs="Times New Roman"/>
          <w:color w:val="000000"/>
          <w:sz w:val="28"/>
          <w:szCs w:val="28"/>
        </w:rPr>
        <w:t>» на основании концессионного соглашения.</w:t>
      </w:r>
    </w:p>
    <w:p w:rsidR="00DD79C7" w:rsidRPr="00EF0E58" w:rsidRDefault="00DD79C7" w:rsidP="00DD79C7">
      <w:pPr>
        <w:shd w:val="clear" w:color="auto" w:fill="FFFFFF"/>
        <w:spacing w:before="100" w:beforeAutospacing="1" w:after="100" w:afterAutospacing="1" w:line="240" w:lineRule="auto"/>
        <w:ind w:right="399"/>
        <w:rPr>
          <w:rFonts w:ascii="Times New Roman" w:eastAsia="Times New Roman" w:hAnsi="Times New Roman" w:cs="Times New Roman"/>
          <w:color w:val="000000"/>
          <w:sz w:val="28"/>
          <w:szCs w:val="28"/>
        </w:rPr>
      </w:pPr>
      <w:r w:rsidRPr="00EF0E58">
        <w:rPr>
          <w:rFonts w:ascii="Times New Roman" w:eastAsia="Times New Roman" w:hAnsi="Times New Roman" w:cs="Times New Roman"/>
          <w:b/>
          <w:bCs/>
          <w:i/>
          <w:iCs/>
          <w:color w:val="000000"/>
          <w:sz w:val="28"/>
        </w:rPr>
        <w:t>Исполнение производственной программы</w:t>
      </w:r>
    </w:p>
    <w:p w:rsidR="00DD79C7" w:rsidRPr="00EF0E58" w:rsidRDefault="00DD79C7" w:rsidP="00DD79C7">
      <w:pPr>
        <w:shd w:val="clear" w:color="auto" w:fill="FFFFFF"/>
        <w:spacing w:before="100" w:beforeAutospacing="1" w:after="100" w:afterAutospacing="1" w:line="240" w:lineRule="auto"/>
        <w:ind w:right="399"/>
        <w:rPr>
          <w:rFonts w:ascii="Times New Roman" w:eastAsia="Times New Roman" w:hAnsi="Times New Roman" w:cs="Times New Roman"/>
          <w:color w:val="000000"/>
          <w:sz w:val="24"/>
          <w:szCs w:val="24"/>
        </w:rPr>
      </w:pPr>
      <w:r w:rsidRPr="00EF0E58">
        <w:rPr>
          <w:rFonts w:ascii="Times New Roman" w:eastAsia="Times New Roman" w:hAnsi="Times New Roman" w:cs="Times New Roman"/>
          <w:color w:val="000000"/>
          <w:sz w:val="24"/>
          <w:szCs w:val="24"/>
        </w:rPr>
        <w:t>Таблица 11</w:t>
      </w:r>
    </w:p>
    <w:tbl>
      <w:tblPr>
        <w:tblW w:w="0" w:type="auto"/>
        <w:shd w:val="clear" w:color="auto" w:fill="FFFFFF"/>
        <w:tblCellMar>
          <w:top w:w="15" w:type="dxa"/>
          <w:left w:w="15" w:type="dxa"/>
          <w:bottom w:w="15" w:type="dxa"/>
          <w:right w:w="15" w:type="dxa"/>
        </w:tblCellMar>
        <w:tblLook w:val="04A0"/>
      </w:tblPr>
      <w:tblGrid>
        <w:gridCol w:w="3192"/>
        <w:gridCol w:w="1842"/>
        <w:gridCol w:w="1701"/>
        <w:gridCol w:w="1983"/>
      </w:tblGrid>
      <w:tr w:rsidR="00DD79C7" w:rsidRPr="00EF0E58" w:rsidTr="0039288D">
        <w:tc>
          <w:tcPr>
            <w:tcW w:w="319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79C7" w:rsidRPr="00EF0E58" w:rsidRDefault="00DD79C7" w:rsidP="0039288D">
            <w:pPr>
              <w:spacing w:before="100" w:beforeAutospacing="1" w:after="100" w:afterAutospacing="1" w:line="240" w:lineRule="auto"/>
              <w:ind w:right="562"/>
              <w:jc w:val="center"/>
              <w:rPr>
                <w:rFonts w:ascii="Times New Roman" w:eastAsia="Times New Roman" w:hAnsi="Times New Roman" w:cs="Times New Roman"/>
                <w:color w:val="000000"/>
                <w:sz w:val="24"/>
                <w:szCs w:val="24"/>
              </w:rPr>
            </w:pPr>
            <w:r w:rsidRPr="00EF0E58">
              <w:rPr>
                <w:rFonts w:ascii="Times New Roman" w:eastAsia="Times New Roman" w:hAnsi="Times New Roman" w:cs="Times New Roman"/>
                <w:color w:val="000000"/>
                <w:sz w:val="24"/>
                <w:szCs w:val="24"/>
              </w:rPr>
              <w:t>Наименование</w:t>
            </w:r>
          </w:p>
        </w:tc>
        <w:tc>
          <w:tcPr>
            <w:tcW w:w="184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79C7" w:rsidRPr="00EF0E58" w:rsidRDefault="00DD79C7" w:rsidP="0039288D">
            <w:pPr>
              <w:spacing w:before="100" w:beforeAutospacing="1" w:after="100" w:afterAutospacing="1" w:line="240" w:lineRule="auto"/>
              <w:ind w:right="399"/>
              <w:jc w:val="center"/>
              <w:rPr>
                <w:rFonts w:ascii="Times New Roman" w:eastAsia="Times New Roman" w:hAnsi="Times New Roman" w:cs="Times New Roman"/>
                <w:color w:val="000000"/>
                <w:sz w:val="24"/>
                <w:szCs w:val="24"/>
              </w:rPr>
            </w:pPr>
            <w:proofErr w:type="spellStart"/>
            <w:r w:rsidRPr="00EF0E58">
              <w:rPr>
                <w:rFonts w:ascii="Times New Roman" w:eastAsia="Times New Roman" w:hAnsi="Times New Roman" w:cs="Times New Roman"/>
                <w:color w:val="000000"/>
                <w:sz w:val="24"/>
                <w:szCs w:val="24"/>
              </w:rPr>
              <w:t>Ед</w:t>
            </w:r>
            <w:proofErr w:type="gramStart"/>
            <w:r w:rsidRPr="00EF0E58">
              <w:rPr>
                <w:rFonts w:ascii="Times New Roman" w:eastAsia="Times New Roman" w:hAnsi="Times New Roman" w:cs="Times New Roman"/>
                <w:color w:val="000000"/>
                <w:sz w:val="24"/>
                <w:szCs w:val="24"/>
              </w:rPr>
              <w:t>.и</w:t>
            </w:r>
            <w:proofErr w:type="gramEnd"/>
            <w:r w:rsidRPr="00EF0E58">
              <w:rPr>
                <w:rFonts w:ascii="Times New Roman" w:eastAsia="Times New Roman" w:hAnsi="Times New Roman" w:cs="Times New Roman"/>
                <w:color w:val="000000"/>
                <w:sz w:val="24"/>
                <w:szCs w:val="24"/>
              </w:rPr>
              <w:t>зм</w:t>
            </w:r>
            <w:proofErr w:type="spellEnd"/>
            <w:r w:rsidRPr="00EF0E58">
              <w:rPr>
                <w:rFonts w:ascii="Times New Roman" w:eastAsia="Times New Roman" w:hAnsi="Times New Roman" w:cs="Times New Roman"/>
                <w:color w:val="000000"/>
                <w:sz w:val="24"/>
                <w:szCs w:val="24"/>
              </w:rPr>
              <w:t>.</w:t>
            </w:r>
          </w:p>
        </w:tc>
        <w:tc>
          <w:tcPr>
            <w:tcW w:w="17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79C7" w:rsidRPr="00EF0E58" w:rsidRDefault="00DD79C7" w:rsidP="0039288D">
            <w:pPr>
              <w:spacing w:before="100" w:beforeAutospacing="1" w:after="100" w:afterAutospacing="1" w:line="240" w:lineRule="auto"/>
              <w:ind w:right="399"/>
              <w:jc w:val="center"/>
              <w:rPr>
                <w:rFonts w:ascii="Times New Roman" w:eastAsia="Times New Roman" w:hAnsi="Times New Roman" w:cs="Times New Roman"/>
                <w:color w:val="000000"/>
                <w:sz w:val="24"/>
                <w:szCs w:val="24"/>
              </w:rPr>
            </w:pPr>
            <w:r w:rsidRPr="00EF0E58">
              <w:rPr>
                <w:rFonts w:ascii="Times New Roman" w:eastAsia="Times New Roman" w:hAnsi="Times New Roman" w:cs="Times New Roman"/>
                <w:color w:val="000000"/>
                <w:sz w:val="24"/>
                <w:szCs w:val="24"/>
              </w:rPr>
              <w:t>Факт 2010г.</w:t>
            </w:r>
          </w:p>
        </w:tc>
        <w:tc>
          <w:tcPr>
            <w:tcW w:w="198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79C7" w:rsidRPr="00EF0E58" w:rsidRDefault="00DD79C7" w:rsidP="0039288D">
            <w:pPr>
              <w:spacing w:before="100" w:beforeAutospacing="1" w:after="100" w:afterAutospacing="1" w:line="240" w:lineRule="auto"/>
              <w:ind w:right="399"/>
              <w:jc w:val="center"/>
              <w:rPr>
                <w:rFonts w:ascii="Times New Roman" w:eastAsia="Times New Roman" w:hAnsi="Times New Roman" w:cs="Times New Roman"/>
                <w:color w:val="000000"/>
                <w:sz w:val="24"/>
                <w:szCs w:val="24"/>
              </w:rPr>
            </w:pPr>
            <w:r w:rsidRPr="00EF0E58">
              <w:rPr>
                <w:rFonts w:ascii="Times New Roman" w:eastAsia="Times New Roman" w:hAnsi="Times New Roman" w:cs="Times New Roman"/>
                <w:color w:val="000000"/>
                <w:sz w:val="24"/>
                <w:szCs w:val="24"/>
              </w:rPr>
              <w:t>2011г. (прогноз)</w:t>
            </w:r>
          </w:p>
        </w:tc>
      </w:tr>
      <w:tr w:rsidR="00DD79C7" w:rsidRPr="00EF0E58" w:rsidTr="0039288D">
        <w:tc>
          <w:tcPr>
            <w:tcW w:w="319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79C7" w:rsidRPr="00EF0E58" w:rsidRDefault="00DD79C7" w:rsidP="0039288D">
            <w:pPr>
              <w:spacing w:before="100" w:beforeAutospacing="1" w:after="100" w:afterAutospacing="1" w:line="240" w:lineRule="auto"/>
              <w:ind w:right="399"/>
              <w:jc w:val="center"/>
              <w:rPr>
                <w:rFonts w:ascii="Times New Roman" w:eastAsia="Times New Roman" w:hAnsi="Times New Roman" w:cs="Times New Roman"/>
                <w:color w:val="000000"/>
                <w:sz w:val="24"/>
                <w:szCs w:val="24"/>
              </w:rPr>
            </w:pPr>
            <w:r w:rsidRPr="00EF0E58">
              <w:rPr>
                <w:rFonts w:ascii="Times New Roman" w:eastAsia="Times New Roman" w:hAnsi="Times New Roman" w:cs="Times New Roman"/>
                <w:color w:val="000000"/>
                <w:sz w:val="24"/>
                <w:szCs w:val="24"/>
              </w:rPr>
              <w:t>Водоснабжение</w:t>
            </w:r>
          </w:p>
        </w:tc>
        <w:tc>
          <w:tcPr>
            <w:tcW w:w="184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79C7" w:rsidRPr="00EF0E58" w:rsidRDefault="00DD79C7" w:rsidP="0039288D">
            <w:pPr>
              <w:spacing w:before="100" w:beforeAutospacing="1" w:after="100" w:afterAutospacing="1" w:line="240" w:lineRule="auto"/>
              <w:ind w:right="399"/>
              <w:jc w:val="center"/>
              <w:rPr>
                <w:rFonts w:ascii="Times New Roman" w:eastAsia="Times New Roman" w:hAnsi="Times New Roman" w:cs="Times New Roman"/>
                <w:color w:val="000000"/>
                <w:sz w:val="24"/>
                <w:szCs w:val="24"/>
              </w:rPr>
            </w:pPr>
            <w:r w:rsidRPr="00EF0E58">
              <w:rPr>
                <w:rFonts w:ascii="Times New Roman" w:eastAsia="Times New Roman" w:hAnsi="Times New Roman" w:cs="Times New Roman"/>
                <w:color w:val="000000"/>
                <w:sz w:val="24"/>
                <w:szCs w:val="24"/>
              </w:rPr>
              <w:t>Тыс</w:t>
            </w:r>
            <w:proofErr w:type="gramStart"/>
            <w:r w:rsidRPr="00EF0E58">
              <w:rPr>
                <w:rFonts w:ascii="Times New Roman" w:eastAsia="Times New Roman" w:hAnsi="Times New Roman" w:cs="Times New Roman"/>
                <w:color w:val="000000"/>
                <w:sz w:val="24"/>
                <w:szCs w:val="24"/>
              </w:rPr>
              <w:t>.к</w:t>
            </w:r>
            <w:proofErr w:type="gramEnd"/>
            <w:r w:rsidRPr="00EF0E58">
              <w:rPr>
                <w:rFonts w:ascii="Times New Roman" w:eastAsia="Times New Roman" w:hAnsi="Times New Roman" w:cs="Times New Roman"/>
                <w:color w:val="000000"/>
                <w:sz w:val="24"/>
                <w:szCs w:val="24"/>
              </w:rPr>
              <w:t>уб.м</w:t>
            </w:r>
          </w:p>
        </w:tc>
        <w:tc>
          <w:tcPr>
            <w:tcW w:w="17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79C7" w:rsidRPr="00EF0E58" w:rsidRDefault="00DD79C7" w:rsidP="0039288D">
            <w:pPr>
              <w:spacing w:before="100" w:beforeAutospacing="1" w:after="100" w:afterAutospacing="1" w:line="240" w:lineRule="auto"/>
              <w:ind w:right="399"/>
              <w:jc w:val="center"/>
              <w:rPr>
                <w:rFonts w:ascii="Times New Roman" w:eastAsia="Times New Roman" w:hAnsi="Times New Roman" w:cs="Times New Roman"/>
                <w:color w:val="000000"/>
                <w:sz w:val="24"/>
                <w:szCs w:val="24"/>
              </w:rPr>
            </w:pPr>
            <w:r w:rsidRPr="00EF0E58">
              <w:rPr>
                <w:rFonts w:ascii="Times New Roman" w:eastAsia="Times New Roman" w:hAnsi="Times New Roman" w:cs="Times New Roman"/>
                <w:color w:val="000000"/>
                <w:sz w:val="24"/>
                <w:szCs w:val="24"/>
              </w:rPr>
              <w:t>-</w:t>
            </w:r>
          </w:p>
        </w:tc>
        <w:tc>
          <w:tcPr>
            <w:tcW w:w="198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79C7" w:rsidRPr="00EF0E58" w:rsidRDefault="00DD79C7" w:rsidP="0039288D">
            <w:pPr>
              <w:spacing w:before="100" w:beforeAutospacing="1" w:after="100" w:afterAutospacing="1" w:line="240" w:lineRule="auto"/>
              <w:ind w:right="399"/>
              <w:jc w:val="center"/>
              <w:rPr>
                <w:rFonts w:ascii="Times New Roman" w:eastAsia="Times New Roman" w:hAnsi="Times New Roman" w:cs="Times New Roman"/>
                <w:color w:val="000000"/>
                <w:sz w:val="24"/>
                <w:szCs w:val="24"/>
              </w:rPr>
            </w:pPr>
            <w:r w:rsidRPr="00EF0E58">
              <w:rPr>
                <w:rFonts w:ascii="Times New Roman" w:eastAsia="Times New Roman" w:hAnsi="Times New Roman" w:cs="Times New Roman"/>
                <w:color w:val="000000"/>
                <w:sz w:val="24"/>
                <w:szCs w:val="24"/>
              </w:rPr>
              <w:t>0,34</w:t>
            </w:r>
          </w:p>
        </w:tc>
      </w:tr>
      <w:tr w:rsidR="00DD79C7" w:rsidRPr="00EF0E58" w:rsidTr="0039288D">
        <w:tc>
          <w:tcPr>
            <w:tcW w:w="319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79C7" w:rsidRPr="00EF0E58" w:rsidRDefault="00DD79C7" w:rsidP="0039288D">
            <w:pPr>
              <w:spacing w:before="100" w:beforeAutospacing="1" w:after="100" w:afterAutospacing="1" w:line="240" w:lineRule="auto"/>
              <w:ind w:right="399"/>
              <w:jc w:val="center"/>
              <w:rPr>
                <w:rFonts w:ascii="Times New Roman" w:eastAsia="Times New Roman" w:hAnsi="Times New Roman" w:cs="Times New Roman"/>
                <w:color w:val="000000"/>
                <w:sz w:val="24"/>
                <w:szCs w:val="24"/>
              </w:rPr>
            </w:pPr>
            <w:r w:rsidRPr="00EF0E58">
              <w:rPr>
                <w:rFonts w:ascii="Times New Roman" w:eastAsia="Times New Roman" w:hAnsi="Times New Roman" w:cs="Times New Roman"/>
                <w:color w:val="000000"/>
                <w:sz w:val="24"/>
                <w:szCs w:val="24"/>
              </w:rPr>
              <w:t>Теплоснабжение</w:t>
            </w:r>
          </w:p>
        </w:tc>
        <w:tc>
          <w:tcPr>
            <w:tcW w:w="184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79C7" w:rsidRPr="00EF0E58" w:rsidRDefault="00DD79C7" w:rsidP="0039288D">
            <w:pPr>
              <w:spacing w:before="100" w:beforeAutospacing="1" w:after="100" w:afterAutospacing="1" w:line="240" w:lineRule="auto"/>
              <w:ind w:right="399"/>
              <w:jc w:val="center"/>
              <w:rPr>
                <w:rFonts w:ascii="Times New Roman" w:eastAsia="Times New Roman" w:hAnsi="Times New Roman" w:cs="Times New Roman"/>
                <w:color w:val="000000"/>
                <w:sz w:val="24"/>
                <w:szCs w:val="24"/>
              </w:rPr>
            </w:pPr>
            <w:proofErr w:type="spellStart"/>
            <w:r w:rsidRPr="00EF0E58">
              <w:rPr>
                <w:rFonts w:ascii="Times New Roman" w:eastAsia="Times New Roman" w:hAnsi="Times New Roman" w:cs="Times New Roman"/>
                <w:color w:val="000000"/>
                <w:sz w:val="24"/>
                <w:szCs w:val="24"/>
              </w:rPr>
              <w:t>Тыс</w:t>
            </w:r>
            <w:proofErr w:type="gramStart"/>
            <w:r w:rsidRPr="00EF0E58">
              <w:rPr>
                <w:rFonts w:ascii="Times New Roman" w:eastAsia="Times New Roman" w:hAnsi="Times New Roman" w:cs="Times New Roman"/>
                <w:color w:val="000000"/>
                <w:sz w:val="24"/>
                <w:szCs w:val="24"/>
              </w:rPr>
              <w:t>.г</w:t>
            </w:r>
            <w:proofErr w:type="gramEnd"/>
            <w:r w:rsidRPr="00EF0E58">
              <w:rPr>
                <w:rFonts w:ascii="Times New Roman" w:eastAsia="Times New Roman" w:hAnsi="Times New Roman" w:cs="Times New Roman"/>
                <w:color w:val="000000"/>
                <w:sz w:val="24"/>
                <w:szCs w:val="24"/>
              </w:rPr>
              <w:t>кал</w:t>
            </w:r>
            <w:proofErr w:type="spellEnd"/>
          </w:p>
        </w:tc>
        <w:tc>
          <w:tcPr>
            <w:tcW w:w="17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79C7" w:rsidRPr="00EF0E58" w:rsidRDefault="00DD79C7" w:rsidP="0039288D">
            <w:pPr>
              <w:spacing w:before="100" w:beforeAutospacing="1" w:after="100" w:afterAutospacing="1" w:line="240" w:lineRule="auto"/>
              <w:ind w:right="399"/>
              <w:jc w:val="center"/>
              <w:rPr>
                <w:rFonts w:ascii="Times New Roman" w:eastAsia="Times New Roman" w:hAnsi="Times New Roman" w:cs="Times New Roman"/>
                <w:color w:val="000000"/>
                <w:sz w:val="24"/>
                <w:szCs w:val="24"/>
              </w:rPr>
            </w:pPr>
            <w:r w:rsidRPr="00EF0E58">
              <w:rPr>
                <w:rFonts w:ascii="Times New Roman" w:eastAsia="Times New Roman" w:hAnsi="Times New Roman" w:cs="Times New Roman"/>
                <w:color w:val="000000"/>
                <w:sz w:val="24"/>
                <w:szCs w:val="24"/>
              </w:rPr>
              <w:t>0,17</w:t>
            </w:r>
          </w:p>
        </w:tc>
        <w:tc>
          <w:tcPr>
            <w:tcW w:w="198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79C7" w:rsidRPr="00EF0E58" w:rsidRDefault="00DD79C7" w:rsidP="0039288D">
            <w:pPr>
              <w:spacing w:before="100" w:beforeAutospacing="1" w:after="100" w:afterAutospacing="1" w:line="240" w:lineRule="auto"/>
              <w:ind w:right="399"/>
              <w:jc w:val="center"/>
              <w:rPr>
                <w:rFonts w:ascii="Times New Roman" w:eastAsia="Times New Roman" w:hAnsi="Times New Roman" w:cs="Times New Roman"/>
                <w:color w:val="000000"/>
                <w:sz w:val="24"/>
                <w:szCs w:val="24"/>
              </w:rPr>
            </w:pPr>
            <w:r w:rsidRPr="00EF0E58">
              <w:rPr>
                <w:rFonts w:ascii="Times New Roman" w:eastAsia="Times New Roman" w:hAnsi="Times New Roman" w:cs="Times New Roman"/>
                <w:color w:val="000000"/>
                <w:sz w:val="24"/>
                <w:szCs w:val="24"/>
              </w:rPr>
              <w:t>0,64</w:t>
            </w:r>
          </w:p>
        </w:tc>
      </w:tr>
    </w:tbl>
    <w:p w:rsidR="00DD79C7" w:rsidRPr="00EF0E58" w:rsidRDefault="00DD79C7" w:rsidP="00DD79C7">
      <w:pPr>
        <w:shd w:val="clear" w:color="auto" w:fill="FFFFFF"/>
        <w:spacing w:before="100" w:beforeAutospacing="1" w:after="100" w:afterAutospacing="1" w:line="240" w:lineRule="auto"/>
        <w:ind w:right="399"/>
        <w:jc w:val="center"/>
        <w:rPr>
          <w:rFonts w:ascii="Times New Roman" w:eastAsia="Times New Roman" w:hAnsi="Times New Roman" w:cs="Times New Roman"/>
          <w:color w:val="000000"/>
          <w:sz w:val="24"/>
          <w:szCs w:val="24"/>
        </w:rPr>
      </w:pPr>
      <w:r w:rsidRPr="00EF0E58">
        <w:rPr>
          <w:rFonts w:ascii="Times New Roman" w:eastAsia="Times New Roman" w:hAnsi="Times New Roman" w:cs="Times New Roman"/>
          <w:color w:val="000000"/>
          <w:sz w:val="24"/>
          <w:szCs w:val="24"/>
        </w:rPr>
        <w:t>.</w:t>
      </w:r>
    </w:p>
    <w:p w:rsidR="00DD79C7" w:rsidRPr="00EF0E58" w:rsidRDefault="00DD79C7" w:rsidP="00DD79C7">
      <w:pPr>
        <w:shd w:val="clear" w:color="auto" w:fill="FFFFFF"/>
        <w:spacing w:before="100" w:beforeAutospacing="1" w:after="100" w:afterAutospacing="1" w:line="240" w:lineRule="auto"/>
        <w:ind w:right="399"/>
        <w:jc w:val="both"/>
        <w:rPr>
          <w:rFonts w:ascii="Times New Roman" w:eastAsia="Times New Roman" w:hAnsi="Times New Roman" w:cs="Times New Roman"/>
          <w:color w:val="000000"/>
          <w:sz w:val="28"/>
          <w:szCs w:val="28"/>
        </w:rPr>
      </w:pPr>
      <w:r w:rsidRPr="00EF0E58">
        <w:rPr>
          <w:rFonts w:ascii="Times New Roman" w:eastAsia="Times New Roman" w:hAnsi="Times New Roman" w:cs="Times New Roman"/>
          <w:color w:val="000000"/>
          <w:sz w:val="28"/>
          <w:szCs w:val="28"/>
        </w:rPr>
        <w:t>Увеличение натуральных показателей по теплоснабжению связано с тем, что в 2010 году услуги по теплоснабжению и водоснабжению стало оказывать предприятие ООО «</w:t>
      </w:r>
      <w:proofErr w:type="spellStart"/>
      <w:r w:rsidRPr="00EF0E58">
        <w:rPr>
          <w:rFonts w:ascii="Times New Roman" w:eastAsia="Times New Roman" w:hAnsi="Times New Roman" w:cs="Times New Roman"/>
          <w:color w:val="000000"/>
          <w:sz w:val="28"/>
          <w:szCs w:val="28"/>
        </w:rPr>
        <w:t>Курумкан-Агрострой</w:t>
      </w:r>
      <w:proofErr w:type="spellEnd"/>
      <w:r w:rsidRPr="00EF0E58">
        <w:rPr>
          <w:rFonts w:ascii="Times New Roman" w:eastAsia="Times New Roman" w:hAnsi="Times New Roman" w:cs="Times New Roman"/>
          <w:color w:val="000000"/>
          <w:sz w:val="28"/>
          <w:szCs w:val="28"/>
        </w:rPr>
        <w:t>» с октября месяца.</w:t>
      </w:r>
    </w:p>
    <w:p w:rsidR="00DD79C7" w:rsidRPr="00EF0E58" w:rsidRDefault="00DD79C7" w:rsidP="00DD79C7">
      <w:pPr>
        <w:shd w:val="clear" w:color="auto" w:fill="FFFFFF"/>
        <w:spacing w:before="100" w:beforeAutospacing="1" w:after="100" w:afterAutospacing="1" w:line="240" w:lineRule="auto"/>
        <w:ind w:right="399"/>
        <w:jc w:val="both"/>
        <w:rPr>
          <w:rFonts w:ascii="Times New Roman" w:eastAsia="Times New Roman" w:hAnsi="Times New Roman" w:cs="Times New Roman"/>
          <w:color w:val="000000"/>
          <w:sz w:val="28"/>
          <w:szCs w:val="28"/>
        </w:rPr>
      </w:pPr>
      <w:r w:rsidRPr="00EF0E58">
        <w:rPr>
          <w:rFonts w:ascii="Times New Roman" w:eastAsia="Times New Roman" w:hAnsi="Times New Roman" w:cs="Times New Roman"/>
          <w:color w:val="000000"/>
          <w:sz w:val="28"/>
          <w:szCs w:val="28"/>
        </w:rPr>
        <w:t>В 2009 году услуги по теплоснабжению и водоснабжению предоставляло предприятие ООО «</w:t>
      </w:r>
      <w:proofErr w:type="spellStart"/>
      <w:r w:rsidRPr="00EF0E58">
        <w:rPr>
          <w:rFonts w:ascii="Times New Roman" w:eastAsia="Times New Roman" w:hAnsi="Times New Roman" w:cs="Times New Roman"/>
          <w:color w:val="000000"/>
          <w:sz w:val="28"/>
          <w:szCs w:val="28"/>
        </w:rPr>
        <w:t>Комсервис</w:t>
      </w:r>
      <w:proofErr w:type="spellEnd"/>
      <w:r w:rsidRPr="00EF0E58">
        <w:rPr>
          <w:rFonts w:ascii="Times New Roman" w:eastAsia="Times New Roman" w:hAnsi="Times New Roman" w:cs="Times New Roman"/>
          <w:color w:val="000000"/>
          <w:sz w:val="28"/>
          <w:szCs w:val="28"/>
        </w:rPr>
        <w:t>».</w:t>
      </w:r>
    </w:p>
    <w:p w:rsidR="00DD79C7" w:rsidRPr="00EF0E58" w:rsidRDefault="00DD79C7" w:rsidP="00DD79C7">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EF0E58">
        <w:rPr>
          <w:rFonts w:ascii="Times New Roman" w:eastAsia="Times New Roman" w:hAnsi="Times New Roman" w:cs="Times New Roman"/>
          <w:b/>
          <w:bCs/>
          <w:i/>
          <w:iCs/>
          <w:color w:val="000000"/>
          <w:sz w:val="28"/>
        </w:rPr>
        <w:t>Финансирование предприятий ЖКХ</w:t>
      </w:r>
    </w:p>
    <w:p w:rsidR="00DD79C7" w:rsidRPr="00EF0E58" w:rsidRDefault="00DD79C7" w:rsidP="00DD79C7">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EF0E58">
        <w:rPr>
          <w:rFonts w:ascii="Times New Roman" w:eastAsia="Times New Roman" w:hAnsi="Times New Roman" w:cs="Times New Roman"/>
          <w:color w:val="000000"/>
          <w:sz w:val="28"/>
          <w:szCs w:val="28"/>
        </w:rPr>
        <w:t xml:space="preserve">Финансирование предприятия осуществляется </w:t>
      </w:r>
      <w:proofErr w:type="gramStart"/>
      <w:r w:rsidRPr="00EF0E58">
        <w:rPr>
          <w:rFonts w:ascii="Times New Roman" w:eastAsia="Times New Roman" w:hAnsi="Times New Roman" w:cs="Times New Roman"/>
          <w:color w:val="000000"/>
          <w:sz w:val="28"/>
          <w:szCs w:val="28"/>
        </w:rPr>
        <w:t>из бюджета муниципального образования в виде выделения субсидий на осуществление мероприятий по подготовке к зиме</w:t>
      </w:r>
      <w:proofErr w:type="gramEnd"/>
      <w:r w:rsidRPr="00EF0E58">
        <w:rPr>
          <w:rFonts w:ascii="Times New Roman" w:eastAsia="Times New Roman" w:hAnsi="Times New Roman" w:cs="Times New Roman"/>
          <w:color w:val="000000"/>
          <w:sz w:val="28"/>
          <w:szCs w:val="28"/>
        </w:rPr>
        <w:t>.</w:t>
      </w:r>
    </w:p>
    <w:p w:rsidR="00DD79C7" w:rsidRPr="00EF0E58" w:rsidRDefault="00DD79C7" w:rsidP="00DD79C7">
      <w:pPr>
        <w:shd w:val="clear" w:color="auto" w:fill="FFFFFF"/>
        <w:spacing w:before="100" w:beforeAutospacing="1" w:after="100" w:afterAutospacing="1" w:line="240" w:lineRule="auto"/>
        <w:ind w:left="360"/>
        <w:jc w:val="center"/>
        <w:rPr>
          <w:rFonts w:ascii="Times New Roman" w:eastAsia="Times New Roman" w:hAnsi="Times New Roman" w:cs="Times New Roman"/>
          <w:color w:val="000000"/>
          <w:sz w:val="32"/>
          <w:szCs w:val="32"/>
        </w:rPr>
      </w:pPr>
      <w:r w:rsidRPr="00EF0E58">
        <w:rPr>
          <w:rFonts w:ascii="Times New Roman" w:eastAsia="Times New Roman" w:hAnsi="Times New Roman" w:cs="Times New Roman"/>
          <w:b/>
          <w:bCs/>
          <w:color w:val="000000"/>
          <w:sz w:val="32"/>
        </w:rPr>
        <w:t>8.Тарифная политика</w:t>
      </w:r>
    </w:p>
    <w:p w:rsidR="00DD79C7" w:rsidRPr="00EF0E58" w:rsidRDefault="00DD79C7" w:rsidP="00DD79C7">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EF0E58">
        <w:rPr>
          <w:rFonts w:ascii="Times New Roman" w:eastAsia="Times New Roman" w:hAnsi="Times New Roman" w:cs="Times New Roman"/>
          <w:color w:val="000000"/>
          <w:sz w:val="28"/>
          <w:szCs w:val="28"/>
        </w:rPr>
        <w:t>Региональная тарифная политика является наиболее остро воспринимаемым населением ключевым звеном развития и модернизации жилищно-коммунального хозяйства, обеспечивая основу его финансового оздоровления, реструктуризацию задолженности и в итоге надежное коммунальное обслуживание.</w:t>
      </w:r>
    </w:p>
    <w:p w:rsidR="00DD79C7" w:rsidRPr="00EF0E58" w:rsidRDefault="00DD79C7" w:rsidP="00DD79C7">
      <w:pPr>
        <w:shd w:val="clear" w:color="auto" w:fill="FFFFFF"/>
        <w:spacing w:before="100" w:beforeAutospacing="1" w:after="100" w:afterAutospacing="1" w:line="240" w:lineRule="auto"/>
        <w:ind w:firstLine="539"/>
        <w:jc w:val="both"/>
        <w:rPr>
          <w:rFonts w:ascii="Times New Roman" w:eastAsia="Times New Roman" w:hAnsi="Times New Roman" w:cs="Times New Roman"/>
          <w:color w:val="000000"/>
          <w:sz w:val="28"/>
          <w:szCs w:val="28"/>
        </w:rPr>
      </w:pPr>
      <w:r w:rsidRPr="00EF0E58">
        <w:rPr>
          <w:rFonts w:ascii="Times New Roman" w:eastAsia="Times New Roman" w:hAnsi="Times New Roman" w:cs="Times New Roman"/>
          <w:color w:val="000000"/>
          <w:sz w:val="28"/>
          <w:szCs w:val="28"/>
        </w:rPr>
        <w:t xml:space="preserve">В настоящее время для предприятий района тарифы утверждаются на основе проводимой оптимизации затрат, однако закладываемый в тариф инвестиционный потенциал явно недостаточен для проведения замены </w:t>
      </w:r>
      <w:r w:rsidRPr="00EF0E58">
        <w:rPr>
          <w:rFonts w:ascii="Times New Roman" w:eastAsia="Times New Roman" w:hAnsi="Times New Roman" w:cs="Times New Roman"/>
          <w:color w:val="000000"/>
          <w:sz w:val="28"/>
          <w:szCs w:val="28"/>
        </w:rPr>
        <w:lastRenderedPageBreak/>
        <w:t xml:space="preserve">изношенных фондов и их модернизации. В итоге ответственность за результаты </w:t>
      </w:r>
      <w:proofErr w:type="spellStart"/>
      <w:r w:rsidRPr="00EF0E58">
        <w:rPr>
          <w:rFonts w:ascii="Times New Roman" w:eastAsia="Times New Roman" w:hAnsi="Times New Roman" w:cs="Times New Roman"/>
          <w:color w:val="000000"/>
          <w:sz w:val="28"/>
          <w:szCs w:val="28"/>
        </w:rPr>
        <w:t>секвестирования</w:t>
      </w:r>
      <w:proofErr w:type="spellEnd"/>
      <w:r w:rsidRPr="00EF0E58">
        <w:rPr>
          <w:rFonts w:ascii="Times New Roman" w:eastAsia="Times New Roman" w:hAnsi="Times New Roman" w:cs="Times New Roman"/>
          <w:color w:val="000000"/>
          <w:sz w:val="28"/>
          <w:szCs w:val="28"/>
        </w:rPr>
        <w:t xml:space="preserve"> финансового обеспечения этих видов деятельности, а как следствие и надежности обслуживания несет фактически сам хозяйствующий субъект ЖКХ.</w:t>
      </w:r>
    </w:p>
    <w:p w:rsidR="00DD79C7" w:rsidRPr="00EF0E58" w:rsidRDefault="00DD79C7" w:rsidP="00DD79C7">
      <w:pPr>
        <w:shd w:val="clear" w:color="auto" w:fill="FFFFFF"/>
        <w:spacing w:before="100" w:beforeAutospacing="1" w:after="100" w:afterAutospacing="1" w:line="240" w:lineRule="auto"/>
        <w:ind w:firstLine="539"/>
        <w:jc w:val="both"/>
        <w:rPr>
          <w:rFonts w:ascii="Times New Roman" w:eastAsia="Times New Roman" w:hAnsi="Times New Roman" w:cs="Times New Roman"/>
          <w:color w:val="000000"/>
          <w:sz w:val="28"/>
          <w:szCs w:val="28"/>
        </w:rPr>
      </w:pPr>
      <w:r w:rsidRPr="00EF0E58">
        <w:rPr>
          <w:rFonts w:ascii="Times New Roman" w:eastAsia="Times New Roman" w:hAnsi="Times New Roman" w:cs="Times New Roman"/>
          <w:color w:val="000000"/>
          <w:sz w:val="28"/>
          <w:szCs w:val="28"/>
        </w:rPr>
        <w:t>Существующая система тарифного регулирования не учитывает динамику платежеспособности населения. Особенно заметно это проявляется при системе индексного ограничения прироста платежей. При этом необходимо принимать во внимание, что индексы ограничивают платежи населения, а не фактическую стоимость услуг. В этих условиях не должно иметь место искусственное занижение тарифов, что создает реальную угрозу дееспособности систем жизнеобеспечения.</w:t>
      </w:r>
    </w:p>
    <w:p w:rsidR="00DD79C7" w:rsidRPr="00EF0E58" w:rsidRDefault="00DD79C7" w:rsidP="00DD79C7">
      <w:pPr>
        <w:shd w:val="clear" w:color="auto" w:fill="FFFFFF"/>
        <w:spacing w:before="100" w:beforeAutospacing="1" w:after="100" w:afterAutospacing="1" w:line="240" w:lineRule="auto"/>
        <w:ind w:firstLine="539"/>
        <w:jc w:val="both"/>
        <w:rPr>
          <w:rFonts w:ascii="Times New Roman" w:eastAsia="Times New Roman" w:hAnsi="Times New Roman" w:cs="Times New Roman"/>
          <w:color w:val="000000"/>
          <w:sz w:val="28"/>
          <w:szCs w:val="28"/>
        </w:rPr>
      </w:pPr>
      <w:r w:rsidRPr="00EF0E58">
        <w:rPr>
          <w:rFonts w:ascii="Times New Roman" w:eastAsia="Times New Roman" w:hAnsi="Times New Roman" w:cs="Times New Roman"/>
          <w:color w:val="000000"/>
          <w:sz w:val="28"/>
          <w:szCs w:val="28"/>
        </w:rPr>
        <w:t>Основные проблемы формирования тарифов:</w:t>
      </w:r>
    </w:p>
    <w:p w:rsidR="00DD79C7" w:rsidRPr="00EF0E58" w:rsidRDefault="00DD79C7" w:rsidP="00DD79C7">
      <w:pPr>
        <w:shd w:val="clear" w:color="auto" w:fill="FFFFFF"/>
        <w:spacing w:before="100" w:beforeAutospacing="1" w:after="100" w:afterAutospacing="1" w:line="240" w:lineRule="auto"/>
        <w:ind w:left="979" w:hanging="360"/>
        <w:jc w:val="both"/>
        <w:rPr>
          <w:rFonts w:ascii="Times New Roman" w:eastAsia="Times New Roman" w:hAnsi="Times New Roman" w:cs="Times New Roman"/>
          <w:color w:val="000000"/>
          <w:sz w:val="28"/>
          <w:szCs w:val="28"/>
        </w:rPr>
      </w:pPr>
      <w:r w:rsidRPr="00EF0E58">
        <w:rPr>
          <w:rFonts w:ascii="Times New Roman" w:eastAsia="Times New Roman" w:hAnsi="Times New Roman" w:cs="Times New Roman"/>
          <w:color w:val="000000"/>
          <w:sz w:val="28"/>
        </w:rPr>
        <w:sym w:font="Symbol" w:char="F076"/>
      </w:r>
      <w:r w:rsidRPr="00EF0E58">
        <w:rPr>
          <w:rFonts w:ascii="Cambria Math" w:eastAsia="Times New Roman" w:hAnsi="Cambria Math" w:cs="Cambria Math"/>
          <w:color w:val="000000"/>
          <w:sz w:val="28"/>
        </w:rPr>
        <w:t>​</w:t>
      </w:r>
      <w:r w:rsidRPr="00EF0E58">
        <w:rPr>
          <w:rFonts w:ascii="Times New Roman" w:eastAsia="Times New Roman" w:hAnsi="Times New Roman" w:cs="Times New Roman"/>
          <w:color w:val="000000"/>
          <w:sz w:val="28"/>
        </w:rPr>
        <w:t> </w:t>
      </w:r>
      <w:r w:rsidRPr="00EF0E58">
        <w:rPr>
          <w:rFonts w:ascii="Times New Roman" w:eastAsia="Times New Roman" w:hAnsi="Times New Roman" w:cs="Times New Roman"/>
          <w:color w:val="000000"/>
          <w:sz w:val="28"/>
          <w:szCs w:val="28"/>
        </w:rPr>
        <w:t xml:space="preserve">утверждение тарифов предприятиям осуществляется без должного учета целевых задач, которые должны быть утверждены в производственной и инвестиционных </w:t>
      </w:r>
      <w:proofErr w:type="gramStart"/>
      <w:r w:rsidRPr="00EF0E58">
        <w:rPr>
          <w:rFonts w:ascii="Times New Roman" w:eastAsia="Times New Roman" w:hAnsi="Times New Roman" w:cs="Times New Roman"/>
          <w:color w:val="000000"/>
          <w:sz w:val="28"/>
          <w:szCs w:val="28"/>
        </w:rPr>
        <w:t>программах</w:t>
      </w:r>
      <w:proofErr w:type="gramEnd"/>
      <w:r w:rsidRPr="00EF0E58">
        <w:rPr>
          <w:rFonts w:ascii="Times New Roman" w:eastAsia="Times New Roman" w:hAnsi="Times New Roman" w:cs="Times New Roman"/>
          <w:color w:val="000000"/>
          <w:sz w:val="28"/>
          <w:szCs w:val="28"/>
        </w:rPr>
        <w:t xml:space="preserve"> предприятий, а планирование деятельности со стороны</w:t>
      </w:r>
    </w:p>
    <w:p w:rsidR="00DD79C7" w:rsidRPr="00EF0E58" w:rsidRDefault="00DD79C7" w:rsidP="00DD79C7">
      <w:pPr>
        <w:shd w:val="clear" w:color="auto" w:fill="FFFFFF"/>
        <w:spacing w:before="100" w:beforeAutospacing="1" w:after="100" w:afterAutospacing="1" w:line="240" w:lineRule="auto"/>
        <w:ind w:left="979" w:hanging="360"/>
        <w:jc w:val="both"/>
        <w:rPr>
          <w:rFonts w:ascii="Times New Roman" w:eastAsia="Times New Roman" w:hAnsi="Times New Roman" w:cs="Times New Roman"/>
          <w:color w:val="000000"/>
          <w:sz w:val="28"/>
          <w:szCs w:val="28"/>
        </w:rPr>
      </w:pPr>
      <w:r w:rsidRPr="00EF0E58">
        <w:rPr>
          <w:rFonts w:ascii="Times New Roman" w:eastAsia="Times New Roman" w:hAnsi="Times New Roman" w:cs="Times New Roman"/>
          <w:color w:val="000000"/>
          <w:sz w:val="28"/>
        </w:rPr>
        <w:sym w:font="Symbol" w:char="F076"/>
      </w:r>
      <w:r w:rsidRPr="00EF0E58">
        <w:rPr>
          <w:rFonts w:ascii="Cambria Math" w:eastAsia="Times New Roman" w:hAnsi="Cambria Math" w:cs="Cambria Math"/>
          <w:color w:val="000000"/>
          <w:sz w:val="28"/>
        </w:rPr>
        <w:t>​</w:t>
      </w:r>
      <w:r w:rsidRPr="00EF0E58">
        <w:rPr>
          <w:rFonts w:ascii="Times New Roman" w:eastAsia="Times New Roman" w:hAnsi="Times New Roman" w:cs="Times New Roman"/>
          <w:color w:val="000000"/>
          <w:sz w:val="28"/>
        </w:rPr>
        <w:t> </w:t>
      </w:r>
      <w:r w:rsidRPr="00EF0E58">
        <w:rPr>
          <w:rFonts w:ascii="Times New Roman" w:eastAsia="Times New Roman" w:hAnsi="Times New Roman" w:cs="Times New Roman"/>
          <w:color w:val="000000"/>
          <w:sz w:val="28"/>
          <w:szCs w:val="28"/>
        </w:rPr>
        <w:t>система ценообразования не отражает цену товара (потребляемого ресурса – воды, тепловой и электрической энергии) и цену услуги (работы предприятий по поддержанию надежности основных фондов, их замене и модернизации, а также доставки ресурса потребителю); не применяется механизм установления двухкомпонентных тарифов;</w:t>
      </w:r>
    </w:p>
    <w:p w:rsidR="00DD79C7" w:rsidRPr="00EF0E58" w:rsidRDefault="00DD79C7" w:rsidP="00DD79C7">
      <w:pPr>
        <w:shd w:val="clear" w:color="auto" w:fill="FFFFFF"/>
        <w:spacing w:before="100" w:beforeAutospacing="1" w:after="100" w:afterAutospacing="1" w:line="240" w:lineRule="auto"/>
        <w:ind w:left="979" w:hanging="360"/>
        <w:jc w:val="both"/>
        <w:rPr>
          <w:rFonts w:ascii="Times New Roman" w:eastAsia="Times New Roman" w:hAnsi="Times New Roman" w:cs="Times New Roman"/>
          <w:color w:val="000000"/>
          <w:sz w:val="28"/>
          <w:szCs w:val="28"/>
        </w:rPr>
      </w:pPr>
      <w:r w:rsidRPr="00EF0E58">
        <w:rPr>
          <w:rFonts w:ascii="Times New Roman" w:eastAsia="Times New Roman" w:hAnsi="Times New Roman" w:cs="Times New Roman"/>
          <w:color w:val="000000"/>
          <w:sz w:val="28"/>
        </w:rPr>
        <w:sym w:font="Symbol" w:char="F076"/>
      </w:r>
      <w:r w:rsidRPr="00EF0E58">
        <w:rPr>
          <w:rFonts w:ascii="Cambria Math" w:eastAsia="Times New Roman" w:hAnsi="Cambria Math" w:cs="Cambria Math"/>
          <w:color w:val="000000"/>
          <w:sz w:val="28"/>
        </w:rPr>
        <w:t>​</w:t>
      </w:r>
      <w:r w:rsidRPr="00EF0E58">
        <w:rPr>
          <w:rFonts w:ascii="Times New Roman" w:eastAsia="Times New Roman" w:hAnsi="Times New Roman" w:cs="Times New Roman"/>
          <w:color w:val="000000"/>
          <w:sz w:val="28"/>
        </w:rPr>
        <w:t> </w:t>
      </w:r>
      <w:r w:rsidRPr="00EF0E58">
        <w:rPr>
          <w:rFonts w:ascii="Times New Roman" w:eastAsia="Times New Roman" w:hAnsi="Times New Roman" w:cs="Times New Roman"/>
          <w:color w:val="000000"/>
          <w:sz w:val="28"/>
          <w:szCs w:val="28"/>
        </w:rPr>
        <w:t>утверждаемый уровень тарифов, как правило, не обеспечивает покрытия объективно необходимых для поддержания требуемой надежности и качества услуг операционных и инвестиционных затрат. Отсутствует взаимосвязь плана мероприятий, направленных на снижение нерациональных ресурсных затрат и темпов утвержденной в тарифах реструктуризации затрат. В тарифах на услуги не учитывается ни амортизация, ни арендная плата, которая могла бы использоваться на улучшение.</w:t>
      </w:r>
    </w:p>
    <w:p w:rsidR="00DD79C7" w:rsidRPr="00EF0E58" w:rsidRDefault="00DD79C7" w:rsidP="00DD79C7">
      <w:pPr>
        <w:shd w:val="clear" w:color="auto" w:fill="FFFFFF"/>
        <w:spacing w:before="100" w:beforeAutospacing="1" w:after="100" w:afterAutospacing="1" w:line="240" w:lineRule="auto"/>
        <w:ind w:left="979" w:hanging="360"/>
        <w:jc w:val="both"/>
        <w:rPr>
          <w:rFonts w:ascii="Times New Roman" w:eastAsia="Times New Roman" w:hAnsi="Times New Roman" w:cs="Times New Roman"/>
          <w:color w:val="000000"/>
          <w:sz w:val="28"/>
          <w:szCs w:val="28"/>
        </w:rPr>
      </w:pPr>
      <w:r w:rsidRPr="00EF0E58">
        <w:rPr>
          <w:rFonts w:ascii="Times New Roman" w:eastAsia="Times New Roman" w:hAnsi="Times New Roman" w:cs="Times New Roman"/>
          <w:color w:val="000000"/>
          <w:sz w:val="28"/>
        </w:rPr>
        <w:sym w:font="Symbol" w:char="F076"/>
      </w:r>
      <w:r w:rsidRPr="00EF0E58">
        <w:rPr>
          <w:rFonts w:ascii="Cambria Math" w:eastAsia="Times New Roman" w:hAnsi="Cambria Math" w:cs="Cambria Math"/>
          <w:color w:val="000000"/>
          <w:sz w:val="28"/>
        </w:rPr>
        <w:t>​</w:t>
      </w:r>
      <w:r w:rsidRPr="00EF0E58">
        <w:rPr>
          <w:rFonts w:ascii="Times New Roman" w:eastAsia="Times New Roman" w:hAnsi="Times New Roman" w:cs="Times New Roman"/>
          <w:color w:val="000000"/>
          <w:sz w:val="28"/>
        </w:rPr>
        <w:t> </w:t>
      </w:r>
      <w:r w:rsidRPr="00EF0E58">
        <w:rPr>
          <w:rFonts w:ascii="Times New Roman" w:eastAsia="Times New Roman" w:hAnsi="Times New Roman" w:cs="Times New Roman"/>
          <w:color w:val="000000"/>
          <w:sz w:val="28"/>
          <w:szCs w:val="28"/>
        </w:rPr>
        <w:t>тарифы на услуги предприятий утверждаются на один год, что не создает условий для долгосрочного планирования. Утверждение тарифной политики, как правило, на срок 5-7 лет, т.е. срок, соответствующий периоду реализации инвестиционных проектов, обеспечивающей гарантии возврата вложенных инвестиционных средств и эффективность использования привлеченных финансовых ресурсов.</w:t>
      </w:r>
    </w:p>
    <w:p w:rsidR="00DD79C7" w:rsidRPr="00EF0E58" w:rsidRDefault="00DD79C7" w:rsidP="00DD79C7">
      <w:pPr>
        <w:shd w:val="clear" w:color="auto" w:fill="FFFFFF"/>
        <w:spacing w:before="100" w:beforeAutospacing="1" w:after="100" w:afterAutospacing="1" w:line="240" w:lineRule="auto"/>
        <w:rPr>
          <w:rFonts w:ascii="Arial" w:eastAsia="Times New Roman" w:hAnsi="Arial" w:cs="Arial"/>
          <w:color w:val="000000"/>
          <w:sz w:val="20"/>
          <w:szCs w:val="20"/>
        </w:rPr>
      </w:pPr>
      <w:r w:rsidRPr="00EF0E58">
        <w:rPr>
          <w:rFonts w:ascii="Arial" w:eastAsia="Times New Roman" w:hAnsi="Arial" w:cs="Arial"/>
          <w:color w:val="000000"/>
          <w:sz w:val="20"/>
          <w:szCs w:val="20"/>
        </w:rPr>
        <w:t>.</w:t>
      </w:r>
    </w:p>
    <w:tbl>
      <w:tblPr>
        <w:tblW w:w="0" w:type="auto"/>
        <w:shd w:val="clear" w:color="auto" w:fill="FFFFFF"/>
        <w:tblCellMar>
          <w:top w:w="15" w:type="dxa"/>
          <w:left w:w="15" w:type="dxa"/>
          <w:bottom w:w="15" w:type="dxa"/>
          <w:right w:w="15" w:type="dxa"/>
        </w:tblCellMar>
        <w:tblLook w:val="04A0"/>
      </w:tblPr>
      <w:tblGrid>
        <w:gridCol w:w="2376"/>
        <w:gridCol w:w="1984"/>
        <w:gridCol w:w="1842"/>
        <w:gridCol w:w="2268"/>
      </w:tblGrid>
      <w:tr w:rsidR="00DD79C7" w:rsidRPr="00EF0E58" w:rsidTr="0039288D">
        <w:tc>
          <w:tcPr>
            <w:tcW w:w="23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79C7" w:rsidRPr="00EF0E58" w:rsidRDefault="00DD79C7" w:rsidP="0039288D">
            <w:pPr>
              <w:spacing w:before="100" w:beforeAutospacing="1" w:after="100" w:afterAutospacing="1" w:line="240" w:lineRule="auto"/>
              <w:jc w:val="center"/>
              <w:rPr>
                <w:rFonts w:ascii="Times New Roman" w:eastAsia="Times New Roman" w:hAnsi="Times New Roman" w:cs="Times New Roman"/>
                <w:color w:val="000000"/>
                <w:sz w:val="24"/>
                <w:szCs w:val="24"/>
              </w:rPr>
            </w:pPr>
            <w:r w:rsidRPr="00EF0E58">
              <w:rPr>
                <w:rFonts w:ascii="Times New Roman" w:eastAsia="Times New Roman" w:hAnsi="Times New Roman" w:cs="Times New Roman"/>
                <w:color w:val="000000"/>
                <w:sz w:val="24"/>
                <w:szCs w:val="24"/>
              </w:rPr>
              <w:lastRenderedPageBreak/>
              <w:t>Наименование</w:t>
            </w:r>
          </w:p>
        </w:tc>
        <w:tc>
          <w:tcPr>
            <w:tcW w:w="198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79C7" w:rsidRPr="00EF0E58" w:rsidRDefault="00DD79C7" w:rsidP="0039288D">
            <w:pPr>
              <w:spacing w:before="100" w:beforeAutospacing="1" w:after="100" w:afterAutospacing="1" w:line="240" w:lineRule="auto"/>
              <w:jc w:val="center"/>
              <w:rPr>
                <w:rFonts w:ascii="Times New Roman" w:eastAsia="Times New Roman" w:hAnsi="Times New Roman" w:cs="Times New Roman"/>
                <w:color w:val="000000"/>
                <w:sz w:val="24"/>
                <w:szCs w:val="24"/>
              </w:rPr>
            </w:pPr>
            <w:r w:rsidRPr="00EF0E58">
              <w:rPr>
                <w:rFonts w:ascii="Times New Roman" w:eastAsia="Times New Roman" w:hAnsi="Times New Roman" w:cs="Times New Roman"/>
                <w:color w:val="000000"/>
                <w:sz w:val="24"/>
                <w:szCs w:val="24"/>
              </w:rPr>
              <w:t>2010</w:t>
            </w:r>
          </w:p>
        </w:tc>
        <w:tc>
          <w:tcPr>
            <w:tcW w:w="184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79C7" w:rsidRPr="00EF0E58" w:rsidRDefault="00DD79C7" w:rsidP="0039288D">
            <w:pPr>
              <w:spacing w:before="100" w:beforeAutospacing="1" w:after="100" w:afterAutospacing="1" w:line="240" w:lineRule="auto"/>
              <w:jc w:val="center"/>
              <w:rPr>
                <w:rFonts w:ascii="Times New Roman" w:eastAsia="Times New Roman" w:hAnsi="Times New Roman" w:cs="Times New Roman"/>
                <w:color w:val="000000"/>
                <w:sz w:val="24"/>
                <w:szCs w:val="24"/>
              </w:rPr>
            </w:pPr>
            <w:r w:rsidRPr="00EF0E58">
              <w:rPr>
                <w:rFonts w:ascii="Times New Roman" w:eastAsia="Times New Roman" w:hAnsi="Times New Roman" w:cs="Times New Roman"/>
                <w:color w:val="000000"/>
                <w:sz w:val="24"/>
                <w:szCs w:val="24"/>
              </w:rPr>
              <w:t>2011</w:t>
            </w:r>
          </w:p>
        </w:tc>
        <w:tc>
          <w:tcPr>
            <w:tcW w:w="226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79C7" w:rsidRPr="00EF0E58" w:rsidRDefault="00DD79C7" w:rsidP="0039288D">
            <w:pPr>
              <w:spacing w:before="100" w:beforeAutospacing="1" w:after="100" w:afterAutospacing="1" w:line="240" w:lineRule="auto"/>
              <w:jc w:val="center"/>
              <w:rPr>
                <w:rFonts w:ascii="Times New Roman" w:eastAsia="Times New Roman" w:hAnsi="Times New Roman" w:cs="Times New Roman"/>
                <w:color w:val="000000"/>
                <w:sz w:val="24"/>
                <w:szCs w:val="24"/>
              </w:rPr>
            </w:pPr>
            <w:r w:rsidRPr="00EF0E58">
              <w:rPr>
                <w:rFonts w:ascii="Times New Roman" w:eastAsia="Times New Roman" w:hAnsi="Times New Roman" w:cs="Times New Roman"/>
                <w:color w:val="000000"/>
                <w:sz w:val="24"/>
                <w:szCs w:val="24"/>
              </w:rPr>
              <w:t>% роста 2011 к 2010</w:t>
            </w:r>
          </w:p>
        </w:tc>
      </w:tr>
      <w:tr w:rsidR="00DD79C7" w:rsidRPr="00EF0E58" w:rsidTr="0039288D">
        <w:tc>
          <w:tcPr>
            <w:tcW w:w="23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79C7" w:rsidRPr="00EF0E58" w:rsidRDefault="00DD79C7" w:rsidP="0039288D">
            <w:pPr>
              <w:spacing w:before="100" w:beforeAutospacing="1" w:after="100" w:afterAutospacing="1" w:line="240" w:lineRule="auto"/>
              <w:rPr>
                <w:rFonts w:ascii="Times New Roman" w:eastAsia="Times New Roman" w:hAnsi="Times New Roman" w:cs="Times New Roman"/>
                <w:color w:val="000000"/>
                <w:sz w:val="24"/>
                <w:szCs w:val="24"/>
              </w:rPr>
            </w:pPr>
            <w:r w:rsidRPr="00EF0E58">
              <w:rPr>
                <w:rFonts w:ascii="Times New Roman" w:eastAsia="Times New Roman" w:hAnsi="Times New Roman" w:cs="Times New Roman"/>
                <w:color w:val="000000"/>
                <w:sz w:val="24"/>
                <w:szCs w:val="24"/>
              </w:rPr>
              <w:t>Тариф на тепловую энергию</w:t>
            </w:r>
          </w:p>
        </w:tc>
        <w:tc>
          <w:tcPr>
            <w:tcW w:w="198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79C7" w:rsidRPr="00EF0E58" w:rsidRDefault="00DD79C7" w:rsidP="0039288D">
            <w:pPr>
              <w:spacing w:before="100" w:beforeAutospacing="1" w:after="100" w:afterAutospacing="1" w:line="240" w:lineRule="auto"/>
              <w:jc w:val="center"/>
              <w:rPr>
                <w:rFonts w:ascii="Times New Roman" w:eastAsia="Times New Roman" w:hAnsi="Times New Roman" w:cs="Times New Roman"/>
                <w:color w:val="000000"/>
                <w:sz w:val="24"/>
                <w:szCs w:val="24"/>
              </w:rPr>
            </w:pPr>
            <w:r w:rsidRPr="00EF0E58">
              <w:rPr>
                <w:rFonts w:ascii="Times New Roman" w:eastAsia="Times New Roman" w:hAnsi="Times New Roman" w:cs="Times New Roman"/>
                <w:color w:val="000000"/>
                <w:sz w:val="24"/>
                <w:szCs w:val="24"/>
              </w:rPr>
              <w:t>3348,09</w:t>
            </w:r>
          </w:p>
        </w:tc>
        <w:tc>
          <w:tcPr>
            <w:tcW w:w="184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79C7" w:rsidRPr="00EF0E58" w:rsidRDefault="00DD79C7" w:rsidP="0039288D">
            <w:pPr>
              <w:spacing w:before="100" w:beforeAutospacing="1" w:after="100" w:afterAutospacing="1" w:line="240" w:lineRule="auto"/>
              <w:jc w:val="center"/>
              <w:rPr>
                <w:rFonts w:ascii="Times New Roman" w:eastAsia="Times New Roman" w:hAnsi="Times New Roman" w:cs="Times New Roman"/>
                <w:color w:val="000000"/>
                <w:sz w:val="24"/>
                <w:szCs w:val="24"/>
              </w:rPr>
            </w:pPr>
            <w:r w:rsidRPr="00EF0E58">
              <w:rPr>
                <w:rFonts w:ascii="Times New Roman" w:eastAsia="Times New Roman" w:hAnsi="Times New Roman" w:cs="Times New Roman"/>
                <w:color w:val="000000"/>
                <w:sz w:val="24"/>
                <w:szCs w:val="24"/>
              </w:rPr>
              <w:t>3604,5</w:t>
            </w:r>
          </w:p>
        </w:tc>
        <w:tc>
          <w:tcPr>
            <w:tcW w:w="226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79C7" w:rsidRPr="00EF0E58" w:rsidRDefault="00DD79C7" w:rsidP="0039288D">
            <w:pPr>
              <w:spacing w:before="100" w:beforeAutospacing="1" w:after="100" w:afterAutospacing="1" w:line="240" w:lineRule="auto"/>
              <w:jc w:val="center"/>
              <w:rPr>
                <w:rFonts w:ascii="Times New Roman" w:eastAsia="Times New Roman" w:hAnsi="Times New Roman" w:cs="Times New Roman"/>
                <w:color w:val="000000"/>
                <w:sz w:val="24"/>
                <w:szCs w:val="24"/>
              </w:rPr>
            </w:pPr>
            <w:r w:rsidRPr="00EF0E58">
              <w:rPr>
                <w:rFonts w:ascii="Times New Roman" w:eastAsia="Times New Roman" w:hAnsi="Times New Roman" w:cs="Times New Roman"/>
                <w:color w:val="000000"/>
                <w:sz w:val="24"/>
                <w:szCs w:val="24"/>
              </w:rPr>
              <w:t>107,6</w:t>
            </w:r>
          </w:p>
        </w:tc>
      </w:tr>
      <w:tr w:rsidR="00DD79C7" w:rsidRPr="00EF0E58" w:rsidTr="0039288D">
        <w:tc>
          <w:tcPr>
            <w:tcW w:w="23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79C7" w:rsidRPr="00EF0E58" w:rsidRDefault="00DD79C7" w:rsidP="0039288D">
            <w:pPr>
              <w:spacing w:before="100" w:beforeAutospacing="1" w:after="100" w:afterAutospacing="1" w:line="240" w:lineRule="auto"/>
              <w:rPr>
                <w:rFonts w:ascii="Times New Roman" w:eastAsia="Times New Roman" w:hAnsi="Times New Roman" w:cs="Times New Roman"/>
                <w:color w:val="000000"/>
                <w:sz w:val="24"/>
                <w:szCs w:val="24"/>
              </w:rPr>
            </w:pPr>
            <w:r w:rsidRPr="00EF0E58">
              <w:rPr>
                <w:rFonts w:ascii="Times New Roman" w:eastAsia="Times New Roman" w:hAnsi="Times New Roman" w:cs="Times New Roman"/>
                <w:color w:val="000000"/>
                <w:sz w:val="24"/>
                <w:szCs w:val="24"/>
              </w:rPr>
              <w:t>Тариф на холодное водоснабжение</w:t>
            </w:r>
          </w:p>
        </w:tc>
        <w:tc>
          <w:tcPr>
            <w:tcW w:w="198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79C7" w:rsidRPr="00EF0E58" w:rsidRDefault="00DD79C7" w:rsidP="0039288D">
            <w:pPr>
              <w:spacing w:before="100" w:beforeAutospacing="1" w:after="100" w:afterAutospacing="1" w:line="240" w:lineRule="auto"/>
              <w:jc w:val="center"/>
              <w:rPr>
                <w:rFonts w:ascii="Times New Roman" w:eastAsia="Times New Roman" w:hAnsi="Times New Roman" w:cs="Times New Roman"/>
                <w:color w:val="000000"/>
                <w:sz w:val="24"/>
                <w:szCs w:val="24"/>
              </w:rPr>
            </w:pPr>
            <w:r w:rsidRPr="00EF0E58">
              <w:rPr>
                <w:rFonts w:ascii="Times New Roman" w:eastAsia="Times New Roman" w:hAnsi="Times New Roman" w:cs="Times New Roman"/>
                <w:color w:val="000000"/>
                <w:sz w:val="24"/>
                <w:szCs w:val="24"/>
              </w:rPr>
              <w:t>-</w:t>
            </w:r>
          </w:p>
        </w:tc>
        <w:tc>
          <w:tcPr>
            <w:tcW w:w="184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79C7" w:rsidRPr="00EF0E58" w:rsidRDefault="00DD79C7" w:rsidP="0039288D">
            <w:pPr>
              <w:spacing w:before="100" w:beforeAutospacing="1" w:after="100" w:afterAutospacing="1" w:line="240" w:lineRule="auto"/>
              <w:jc w:val="center"/>
              <w:rPr>
                <w:rFonts w:ascii="Times New Roman" w:eastAsia="Times New Roman" w:hAnsi="Times New Roman" w:cs="Times New Roman"/>
                <w:color w:val="000000"/>
                <w:sz w:val="24"/>
                <w:szCs w:val="24"/>
              </w:rPr>
            </w:pPr>
            <w:r w:rsidRPr="00EF0E58">
              <w:rPr>
                <w:rFonts w:ascii="Times New Roman" w:eastAsia="Times New Roman" w:hAnsi="Times New Roman" w:cs="Times New Roman"/>
                <w:color w:val="000000"/>
                <w:sz w:val="24"/>
                <w:szCs w:val="24"/>
              </w:rPr>
              <w:t>28,24</w:t>
            </w:r>
          </w:p>
        </w:tc>
        <w:tc>
          <w:tcPr>
            <w:tcW w:w="226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79C7" w:rsidRPr="00EF0E58" w:rsidRDefault="00DD79C7" w:rsidP="0039288D">
            <w:pPr>
              <w:spacing w:before="100" w:beforeAutospacing="1" w:after="100" w:afterAutospacing="1" w:line="240" w:lineRule="auto"/>
              <w:jc w:val="center"/>
              <w:rPr>
                <w:rFonts w:ascii="Times New Roman" w:eastAsia="Times New Roman" w:hAnsi="Times New Roman" w:cs="Times New Roman"/>
                <w:color w:val="000000"/>
                <w:sz w:val="24"/>
                <w:szCs w:val="24"/>
              </w:rPr>
            </w:pPr>
            <w:r w:rsidRPr="00EF0E58">
              <w:rPr>
                <w:rFonts w:ascii="Times New Roman" w:eastAsia="Times New Roman" w:hAnsi="Times New Roman" w:cs="Times New Roman"/>
                <w:color w:val="000000"/>
                <w:sz w:val="24"/>
                <w:szCs w:val="24"/>
              </w:rPr>
              <w:t>-</w:t>
            </w:r>
          </w:p>
        </w:tc>
      </w:tr>
    </w:tbl>
    <w:p w:rsidR="00DD79C7" w:rsidRPr="00EF0E58" w:rsidRDefault="00DD79C7" w:rsidP="00DD79C7">
      <w:pPr>
        <w:shd w:val="clear" w:color="auto" w:fill="FFFFFF"/>
        <w:spacing w:before="100" w:beforeAutospacing="1" w:after="120" w:line="240" w:lineRule="auto"/>
        <w:ind w:firstLine="707"/>
        <w:jc w:val="center"/>
        <w:rPr>
          <w:rFonts w:ascii="Times New Roman" w:eastAsia="Times New Roman" w:hAnsi="Times New Roman" w:cs="Times New Roman"/>
          <w:color w:val="000000"/>
          <w:sz w:val="28"/>
          <w:szCs w:val="28"/>
        </w:rPr>
      </w:pPr>
      <w:r w:rsidRPr="00EF0E58">
        <w:rPr>
          <w:rFonts w:ascii="Times New Roman" w:eastAsia="Times New Roman" w:hAnsi="Times New Roman" w:cs="Times New Roman"/>
          <w:b/>
          <w:bCs/>
          <w:color w:val="000000"/>
          <w:sz w:val="28"/>
        </w:rPr>
        <w:t>9. Перспективные развития поселения и прогноз спроса на коммунальные услуги</w:t>
      </w:r>
    </w:p>
    <w:p w:rsidR="00DD79C7" w:rsidRPr="00EF0E58" w:rsidRDefault="00DD79C7" w:rsidP="00DD79C7">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rPr>
      </w:pPr>
      <w:r w:rsidRPr="00EF0E58">
        <w:rPr>
          <w:rFonts w:ascii="Times New Roman" w:eastAsia="Times New Roman" w:hAnsi="Times New Roman" w:cs="Times New Roman"/>
          <w:color w:val="000000"/>
          <w:sz w:val="28"/>
          <w:szCs w:val="28"/>
        </w:rPr>
        <w:t xml:space="preserve">Предоставление коммунальных ресурсов непосредственно влияет на здоровье и комфортность проживания населения. Следовательно, главным требованием для объектов коммунальной инфраструктуры является их устойчивая и надежная работа. С другой стороны, </w:t>
      </w:r>
      <w:proofErr w:type="spellStart"/>
      <w:r w:rsidRPr="00EF0E58">
        <w:rPr>
          <w:rFonts w:ascii="Times New Roman" w:eastAsia="Times New Roman" w:hAnsi="Times New Roman" w:cs="Times New Roman"/>
          <w:color w:val="000000"/>
          <w:sz w:val="28"/>
          <w:szCs w:val="28"/>
        </w:rPr>
        <w:t>затратность</w:t>
      </w:r>
      <w:proofErr w:type="spellEnd"/>
      <w:r w:rsidRPr="00EF0E58">
        <w:rPr>
          <w:rFonts w:ascii="Times New Roman" w:eastAsia="Times New Roman" w:hAnsi="Times New Roman" w:cs="Times New Roman"/>
          <w:color w:val="000000"/>
          <w:sz w:val="28"/>
          <w:szCs w:val="28"/>
        </w:rPr>
        <w:t xml:space="preserve"> отрасли актуализирует проблему повышения эффективности функционирования коммунального комплекса. В сложившихся условиях, как платежи потребителей, так и бюджетные средства, требуемые для удовлетворительного функционирования жилищно-коммунального хозяйства, ежегодно возрастают.</w:t>
      </w:r>
    </w:p>
    <w:p w:rsidR="00DD79C7" w:rsidRPr="00EF0E58" w:rsidRDefault="00DD79C7" w:rsidP="00DD79C7">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rPr>
      </w:pPr>
      <w:r w:rsidRPr="00EF0E58">
        <w:rPr>
          <w:rFonts w:ascii="Times New Roman" w:eastAsia="Times New Roman" w:hAnsi="Times New Roman" w:cs="Times New Roman"/>
          <w:color w:val="000000"/>
          <w:sz w:val="28"/>
          <w:szCs w:val="28"/>
        </w:rPr>
        <w:t>Для нормализации ситуации должно быть ликвидировано главное противоречие отрасли - коммерческая, инвестиционная привлекательность по своей сути отрасль не должна зависеть от политической ситуации и величины бюджетных вливаний. Устойчивость функционирования коммунального комплекса должны обеспечить, прежде всего, частные инвестиции.</w:t>
      </w:r>
    </w:p>
    <w:p w:rsidR="00DD79C7" w:rsidRPr="00EF0E58" w:rsidRDefault="00DD79C7" w:rsidP="00DD79C7">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rPr>
      </w:pPr>
      <w:r w:rsidRPr="00EF0E58">
        <w:rPr>
          <w:rFonts w:ascii="Times New Roman" w:eastAsia="Times New Roman" w:hAnsi="Times New Roman" w:cs="Times New Roman"/>
          <w:color w:val="000000"/>
          <w:sz w:val="28"/>
          <w:szCs w:val="28"/>
        </w:rPr>
        <w:t>Задача обеспечения инвестиционной привлекательности коммунального комплекса области в рамках настоящей программы решается определением оптимального варианта коммунальной инфраструктуры для каждого поселения области, разработкой проектов модернизации, реконструкции и строительства коммунальных объектов, подготовкой документов по обоснованию инвестиций.</w:t>
      </w:r>
    </w:p>
    <w:p w:rsidR="00DD79C7" w:rsidRPr="00EF0E58" w:rsidRDefault="00DD79C7" w:rsidP="00DD79C7">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rPr>
      </w:pPr>
      <w:r w:rsidRPr="00EF0E58">
        <w:rPr>
          <w:rFonts w:ascii="Times New Roman" w:eastAsia="Times New Roman" w:hAnsi="Times New Roman" w:cs="Times New Roman"/>
          <w:color w:val="000000"/>
          <w:sz w:val="28"/>
          <w:szCs w:val="28"/>
        </w:rPr>
        <w:t>Кроме предложения коммерчески привлекательного проекта для потенциального инвестора должны быть решены проблемы гарантий возврата и прибыльности вложенных средств. Эта задача решается организационными мероприятиями, включающими в себя долгосрочный договор аренды или доверительного управления коммунальным имуществом, программу комплексного развития систем коммунальной инфраструктуры муниципального образования, утвержденную его представительным органом.</w:t>
      </w:r>
    </w:p>
    <w:p w:rsidR="00DD79C7" w:rsidRPr="00EF0E58" w:rsidRDefault="00DD79C7" w:rsidP="00DD79C7">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EF0E58">
        <w:rPr>
          <w:rFonts w:ascii="Times New Roman" w:eastAsia="Times New Roman" w:hAnsi="Times New Roman" w:cs="Times New Roman"/>
          <w:color w:val="000000"/>
          <w:sz w:val="28"/>
          <w:szCs w:val="28"/>
        </w:rPr>
        <w:t>Реализация программы должна обеспечить:</w:t>
      </w:r>
    </w:p>
    <w:p w:rsidR="00DD79C7" w:rsidRPr="00EF0E58" w:rsidRDefault="00DD79C7" w:rsidP="00DD79C7">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EF0E58">
        <w:rPr>
          <w:rFonts w:ascii="Times New Roman" w:eastAsia="Times New Roman" w:hAnsi="Times New Roman" w:cs="Times New Roman"/>
          <w:color w:val="000000"/>
          <w:sz w:val="28"/>
          <w:szCs w:val="28"/>
        </w:rPr>
        <w:t>- улучшение жилищных условий населения;</w:t>
      </w:r>
    </w:p>
    <w:p w:rsidR="00DD79C7" w:rsidRPr="00EF0E58" w:rsidRDefault="00DD79C7" w:rsidP="00DD79C7">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EF0E58">
        <w:rPr>
          <w:rFonts w:ascii="Times New Roman" w:eastAsia="Times New Roman" w:hAnsi="Times New Roman" w:cs="Times New Roman"/>
          <w:color w:val="000000"/>
          <w:sz w:val="28"/>
          <w:szCs w:val="28"/>
        </w:rPr>
        <w:lastRenderedPageBreak/>
        <w:t>- повышение качества жилищно-коммунального обслуживания потребителей;</w:t>
      </w:r>
    </w:p>
    <w:p w:rsidR="00DD79C7" w:rsidRPr="00EF0E58" w:rsidRDefault="00DD79C7" w:rsidP="00DD79C7">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EF0E58">
        <w:rPr>
          <w:rFonts w:ascii="Times New Roman" w:eastAsia="Times New Roman" w:hAnsi="Times New Roman" w:cs="Times New Roman"/>
          <w:color w:val="000000"/>
          <w:sz w:val="28"/>
          <w:szCs w:val="28"/>
        </w:rPr>
        <w:t>- обеспечение надежности работы инженерных систем жизнеобеспечения, комфортности и безопасности проживания;</w:t>
      </w:r>
    </w:p>
    <w:p w:rsidR="00DD79C7" w:rsidRPr="00EF0E58" w:rsidRDefault="00DD79C7" w:rsidP="00DD79C7">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EF0E58">
        <w:rPr>
          <w:rFonts w:ascii="Times New Roman" w:eastAsia="Times New Roman" w:hAnsi="Times New Roman" w:cs="Times New Roman"/>
          <w:color w:val="000000"/>
          <w:sz w:val="28"/>
          <w:szCs w:val="28"/>
        </w:rPr>
        <w:t>- социальную защиту населения в оплате жилищно-коммунальных услуг.</w:t>
      </w:r>
    </w:p>
    <w:p w:rsidR="00DD79C7" w:rsidRPr="00EF0E58" w:rsidRDefault="00DD79C7" w:rsidP="00DD79C7">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rPr>
      </w:pPr>
      <w:r w:rsidRPr="00EF0E58">
        <w:rPr>
          <w:rFonts w:ascii="Times New Roman" w:eastAsia="Times New Roman" w:hAnsi="Times New Roman" w:cs="Times New Roman"/>
          <w:color w:val="000000"/>
          <w:sz w:val="28"/>
          <w:szCs w:val="28"/>
        </w:rPr>
        <w:t>Эти цели будут достигнуты за счет оздоровления финансового положения предприятий жилищно-коммунального комплекса, демонополизации и развития конкурентных отношений, совершенствования договорных отношений и тарифного регулирования естественных локальных монополий, государственной поддержки инвестиций в жилищно-коммунальном комплексе.</w:t>
      </w:r>
    </w:p>
    <w:p w:rsidR="00DD79C7" w:rsidRPr="00EF0E58" w:rsidRDefault="00DD79C7" w:rsidP="00DD79C7">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rPr>
      </w:pPr>
      <w:r w:rsidRPr="00EF0E58">
        <w:rPr>
          <w:rFonts w:ascii="Times New Roman" w:eastAsia="Times New Roman" w:hAnsi="Times New Roman" w:cs="Times New Roman"/>
          <w:color w:val="000000"/>
          <w:sz w:val="28"/>
          <w:szCs w:val="28"/>
        </w:rPr>
        <w:t>Реализация программы позволит:</w:t>
      </w:r>
    </w:p>
    <w:p w:rsidR="00DD79C7" w:rsidRPr="00EF0E58" w:rsidRDefault="00DD79C7" w:rsidP="00DD79C7">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rPr>
      </w:pPr>
      <w:r w:rsidRPr="00EF0E58">
        <w:rPr>
          <w:rFonts w:ascii="Times New Roman" w:eastAsia="Times New Roman" w:hAnsi="Times New Roman" w:cs="Times New Roman"/>
          <w:color w:val="000000"/>
          <w:sz w:val="28"/>
          <w:szCs w:val="28"/>
        </w:rPr>
        <w:t>привлечь средства федерального бюджета, республиканского бюджета и местного бюджета для модернизации объектов коммунальной инфраструктуры;</w:t>
      </w:r>
    </w:p>
    <w:p w:rsidR="00DD79C7" w:rsidRPr="00EF0E58" w:rsidRDefault="00DD79C7" w:rsidP="00DD79C7">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rPr>
      </w:pPr>
      <w:r w:rsidRPr="00EF0E58">
        <w:rPr>
          <w:rFonts w:ascii="Times New Roman" w:eastAsia="Times New Roman" w:hAnsi="Times New Roman" w:cs="Times New Roman"/>
          <w:color w:val="000000"/>
          <w:sz w:val="28"/>
          <w:szCs w:val="28"/>
        </w:rPr>
        <w:t>обеспечить использование бюджетных средств на реализацию проектов модернизации объектов коммунальной инфраструктуры;</w:t>
      </w:r>
    </w:p>
    <w:p w:rsidR="00DD79C7" w:rsidRPr="00EF0E58" w:rsidRDefault="00DD79C7" w:rsidP="00DD79C7">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rPr>
      </w:pPr>
      <w:r w:rsidRPr="00EF0E58">
        <w:rPr>
          <w:rFonts w:ascii="Times New Roman" w:eastAsia="Times New Roman" w:hAnsi="Times New Roman" w:cs="Times New Roman"/>
          <w:color w:val="000000"/>
          <w:sz w:val="28"/>
          <w:szCs w:val="28"/>
        </w:rPr>
        <w:t>использовать доступные средства внебюджетных источников для капитальных вложений в объекты коммунальной инфраструктуры;</w:t>
      </w:r>
    </w:p>
    <w:p w:rsidR="00DD79C7" w:rsidRPr="00EF0E58" w:rsidRDefault="00DD79C7" w:rsidP="00DD79C7">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rPr>
      </w:pPr>
      <w:r w:rsidRPr="00EF0E58">
        <w:rPr>
          <w:rFonts w:ascii="Times New Roman" w:eastAsia="Times New Roman" w:hAnsi="Times New Roman" w:cs="Times New Roman"/>
          <w:color w:val="000000"/>
          <w:sz w:val="28"/>
          <w:szCs w:val="28"/>
        </w:rPr>
        <w:t>Для повышения качества предоставления коммунальных услуг и эффективности использования природных ресурсов необходимо обеспечить масштабную реализацию проектов модернизации объектов коммунальной инфраструктуры.</w:t>
      </w:r>
    </w:p>
    <w:p w:rsidR="00DD79C7" w:rsidRPr="00EF0E58" w:rsidRDefault="00DD79C7" w:rsidP="00DD79C7">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rPr>
      </w:pPr>
      <w:r w:rsidRPr="00EF0E58">
        <w:rPr>
          <w:rFonts w:ascii="Times New Roman" w:eastAsia="Times New Roman" w:hAnsi="Times New Roman" w:cs="Times New Roman"/>
          <w:color w:val="000000"/>
          <w:sz w:val="28"/>
          <w:szCs w:val="28"/>
        </w:rPr>
        <w:t>Модернизация объектов коммунальной инфраструктуры позволит:</w:t>
      </w:r>
    </w:p>
    <w:p w:rsidR="00DD79C7" w:rsidRPr="00EF0E58" w:rsidRDefault="00DD79C7" w:rsidP="00DD79C7">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rPr>
      </w:pPr>
      <w:r w:rsidRPr="00EF0E58">
        <w:rPr>
          <w:rFonts w:ascii="Times New Roman" w:eastAsia="Times New Roman" w:hAnsi="Times New Roman" w:cs="Times New Roman"/>
          <w:color w:val="000000"/>
          <w:sz w:val="28"/>
          <w:szCs w:val="28"/>
        </w:rPr>
        <w:t>обеспечить более комфортные условия проживания населения поселения путем повышения качества предоставления коммунальных услуг;</w:t>
      </w:r>
    </w:p>
    <w:p w:rsidR="00DD79C7" w:rsidRPr="00EF0E58" w:rsidRDefault="00DD79C7" w:rsidP="00DD79C7">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rPr>
      </w:pPr>
      <w:r w:rsidRPr="00EF0E58">
        <w:rPr>
          <w:rFonts w:ascii="Times New Roman" w:eastAsia="Times New Roman" w:hAnsi="Times New Roman" w:cs="Times New Roman"/>
          <w:color w:val="000000"/>
          <w:sz w:val="28"/>
          <w:szCs w:val="28"/>
        </w:rPr>
        <w:t>уменьшить объемы ветхого и аварийного жилищного фонда;</w:t>
      </w:r>
    </w:p>
    <w:p w:rsidR="00DD79C7" w:rsidRPr="00EF0E58" w:rsidRDefault="00DD79C7" w:rsidP="00DD79C7">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rPr>
      </w:pPr>
      <w:r w:rsidRPr="00EF0E58">
        <w:rPr>
          <w:rFonts w:ascii="Times New Roman" w:eastAsia="Times New Roman" w:hAnsi="Times New Roman" w:cs="Times New Roman"/>
          <w:color w:val="000000"/>
          <w:sz w:val="28"/>
          <w:szCs w:val="28"/>
        </w:rPr>
        <w:t>снизить потребление энергетических ресурсов в результате снижения потерь в процессе производства и доставки энергоресурсов потребителям;</w:t>
      </w:r>
    </w:p>
    <w:p w:rsidR="00DD79C7" w:rsidRPr="00EF0E58" w:rsidRDefault="00DD79C7" w:rsidP="00DD79C7">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rPr>
      </w:pPr>
      <w:r w:rsidRPr="00EF0E58">
        <w:rPr>
          <w:rFonts w:ascii="Times New Roman" w:eastAsia="Times New Roman" w:hAnsi="Times New Roman" w:cs="Times New Roman"/>
          <w:color w:val="000000"/>
          <w:sz w:val="28"/>
          <w:szCs w:val="28"/>
        </w:rPr>
        <w:t>обеспечить более рациональное использование водных ресурсов;</w:t>
      </w:r>
    </w:p>
    <w:p w:rsidR="00DD79C7" w:rsidRPr="00EF0E58" w:rsidRDefault="00DD79C7" w:rsidP="00DD79C7">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rPr>
      </w:pPr>
      <w:r w:rsidRPr="00EF0E58">
        <w:rPr>
          <w:rFonts w:ascii="Times New Roman" w:eastAsia="Times New Roman" w:hAnsi="Times New Roman" w:cs="Times New Roman"/>
          <w:color w:val="000000"/>
          <w:sz w:val="28"/>
          <w:szCs w:val="28"/>
        </w:rPr>
        <w:t>улучшить экологическое состояние на территории поселения.</w:t>
      </w:r>
    </w:p>
    <w:p w:rsidR="00DD79C7" w:rsidRPr="00EF0E58" w:rsidRDefault="00DD79C7" w:rsidP="00DD79C7">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rPr>
      </w:pPr>
      <w:r w:rsidRPr="00EF0E58">
        <w:rPr>
          <w:rFonts w:ascii="Times New Roman" w:eastAsia="Times New Roman" w:hAnsi="Times New Roman" w:cs="Times New Roman"/>
          <w:color w:val="000000"/>
          <w:sz w:val="28"/>
          <w:szCs w:val="28"/>
        </w:rPr>
        <w:lastRenderedPageBreak/>
        <w:t>Объем средств не может быть обеспечен только за счет бюджетных инвестиций. Требуется создание условий для привлечения средств внебюджетных источников. Поэтому программа направлена на формирование инвестиционной привлекательности коммунального комплекса.</w:t>
      </w:r>
    </w:p>
    <w:p w:rsidR="00DD79C7" w:rsidRPr="00EF0E58" w:rsidRDefault="00DD79C7" w:rsidP="00DD79C7">
      <w:pPr>
        <w:shd w:val="clear" w:color="auto" w:fill="FFFFFF"/>
        <w:spacing w:before="100" w:beforeAutospacing="1" w:after="100" w:afterAutospacing="1" w:line="240" w:lineRule="auto"/>
        <w:jc w:val="center"/>
        <w:rPr>
          <w:rFonts w:ascii="Times New Roman" w:eastAsia="Times New Roman" w:hAnsi="Times New Roman" w:cs="Times New Roman"/>
          <w:color w:val="000000"/>
          <w:sz w:val="32"/>
          <w:szCs w:val="32"/>
        </w:rPr>
      </w:pPr>
      <w:r w:rsidRPr="00EF0E58">
        <w:rPr>
          <w:rFonts w:ascii="Times New Roman" w:eastAsia="Times New Roman" w:hAnsi="Times New Roman" w:cs="Times New Roman"/>
          <w:b/>
          <w:bCs/>
          <w:color w:val="000000"/>
          <w:sz w:val="32"/>
        </w:rPr>
        <w:t>10. Мероприятия и решения программы</w:t>
      </w:r>
      <w:r w:rsidRPr="00EF0E58">
        <w:rPr>
          <w:rFonts w:ascii="Times New Roman" w:eastAsia="Times New Roman" w:hAnsi="Times New Roman" w:cs="Times New Roman"/>
          <w:color w:val="000000"/>
          <w:sz w:val="20"/>
        </w:rPr>
        <w:t>.</w:t>
      </w:r>
    </w:p>
    <w:p w:rsidR="00DD79C7" w:rsidRPr="00EF0E58" w:rsidRDefault="00DD79C7" w:rsidP="00DD79C7">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rPr>
      </w:pPr>
      <w:r w:rsidRPr="00EF0E58">
        <w:rPr>
          <w:rFonts w:ascii="Times New Roman" w:eastAsia="Times New Roman" w:hAnsi="Times New Roman" w:cs="Times New Roman"/>
          <w:b/>
          <w:bCs/>
          <w:color w:val="000000"/>
          <w:sz w:val="28"/>
        </w:rPr>
        <w:t>10.1 Теплоснабжение</w:t>
      </w:r>
    </w:p>
    <w:p w:rsidR="00DD79C7" w:rsidRPr="00EF0E58" w:rsidRDefault="00DD79C7" w:rsidP="00DD79C7">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EF0E58">
        <w:rPr>
          <w:rFonts w:ascii="Times New Roman" w:eastAsia="Times New Roman" w:hAnsi="Times New Roman" w:cs="Times New Roman"/>
          <w:color w:val="000000"/>
          <w:sz w:val="28"/>
          <w:szCs w:val="28"/>
        </w:rPr>
        <w:t>В данном разделе предложены мероприятия с различными техническими направлениями и инженерными решениями модернизации объектов теплоснабжения.</w:t>
      </w:r>
    </w:p>
    <w:p w:rsidR="00DD79C7" w:rsidRPr="00EF0E58" w:rsidRDefault="00DD79C7" w:rsidP="00DD79C7">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EF0E58">
        <w:rPr>
          <w:rFonts w:ascii="Times New Roman" w:eastAsia="Times New Roman" w:hAnsi="Times New Roman" w:cs="Times New Roman"/>
          <w:color w:val="000000"/>
          <w:sz w:val="28"/>
          <w:u w:val="single"/>
        </w:rPr>
        <w:t>Принципиальные технические направления и инженерные решения мероприятий:</w:t>
      </w:r>
    </w:p>
    <w:p w:rsidR="00DD79C7" w:rsidRPr="00EF0E58" w:rsidRDefault="00DD79C7" w:rsidP="00DD79C7">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EF0E58">
        <w:rPr>
          <w:rFonts w:ascii="Times New Roman" w:eastAsia="Times New Roman" w:hAnsi="Times New Roman" w:cs="Times New Roman"/>
          <w:color w:val="000000"/>
          <w:sz w:val="28"/>
          <w:szCs w:val="28"/>
        </w:rPr>
        <w:t>- Строительство теплотрассы между существующими сетями действующих котельных, которые вошли в схему оптимизации теплоснабжения.</w:t>
      </w:r>
    </w:p>
    <w:p w:rsidR="00DD79C7" w:rsidRPr="00EF0E58" w:rsidRDefault="00DD79C7" w:rsidP="00DD79C7">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rPr>
      </w:pPr>
      <w:r w:rsidRPr="00EF0E58">
        <w:rPr>
          <w:rFonts w:ascii="Times New Roman" w:eastAsia="Times New Roman" w:hAnsi="Times New Roman" w:cs="Times New Roman"/>
          <w:b/>
          <w:bCs/>
          <w:color w:val="000000"/>
          <w:sz w:val="28"/>
        </w:rPr>
        <w:t>Мероприятия по проектированию и строительству</w:t>
      </w:r>
    </w:p>
    <w:p w:rsidR="00DD79C7" w:rsidRPr="00EF0E58" w:rsidRDefault="00DD79C7" w:rsidP="00DD79C7">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rPr>
      </w:pPr>
      <w:r w:rsidRPr="00EF0E58">
        <w:rPr>
          <w:rFonts w:ascii="Times New Roman" w:eastAsia="Times New Roman" w:hAnsi="Times New Roman" w:cs="Times New Roman"/>
          <w:b/>
          <w:bCs/>
          <w:color w:val="000000"/>
          <w:sz w:val="28"/>
        </w:rPr>
        <w:t>тепловых сетей в целях оптимизации схем теплоснабжения</w:t>
      </w:r>
    </w:p>
    <w:tbl>
      <w:tblPr>
        <w:tblW w:w="0" w:type="auto"/>
        <w:shd w:val="clear" w:color="auto" w:fill="FFFFFF"/>
        <w:tblCellMar>
          <w:top w:w="15" w:type="dxa"/>
          <w:left w:w="15" w:type="dxa"/>
          <w:bottom w:w="15" w:type="dxa"/>
          <w:right w:w="15" w:type="dxa"/>
        </w:tblCellMar>
        <w:tblLook w:val="04A0"/>
      </w:tblPr>
      <w:tblGrid>
        <w:gridCol w:w="540"/>
        <w:gridCol w:w="4320"/>
        <w:gridCol w:w="1440"/>
        <w:gridCol w:w="1600"/>
        <w:gridCol w:w="1099"/>
      </w:tblGrid>
      <w:tr w:rsidR="00DD79C7" w:rsidRPr="00EF0E58" w:rsidTr="0039288D">
        <w:tc>
          <w:tcPr>
            <w:tcW w:w="540" w:type="dxa"/>
            <w:tcBorders>
              <w:top w:val="double" w:sz="2" w:space="0" w:color="000000"/>
              <w:left w:val="double" w:sz="2" w:space="0" w:color="000000"/>
              <w:bottom w:val="double" w:sz="2" w:space="0" w:color="000000"/>
              <w:right w:val="single" w:sz="6" w:space="0" w:color="000000"/>
            </w:tcBorders>
            <w:shd w:val="clear" w:color="auto" w:fill="FFFFFF"/>
            <w:vAlign w:val="center"/>
            <w:hideMark/>
          </w:tcPr>
          <w:p w:rsidR="00DD79C7" w:rsidRPr="00EF0E58" w:rsidRDefault="00DD79C7" w:rsidP="0039288D">
            <w:pPr>
              <w:spacing w:after="0" w:line="240" w:lineRule="auto"/>
              <w:rPr>
                <w:rFonts w:ascii="Times New Roman" w:eastAsia="Times New Roman" w:hAnsi="Times New Roman" w:cs="Times New Roman"/>
                <w:color w:val="000000"/>
                <w:sz w:val="24"/>
                <w:szCs w:val="24"/>
              </w:rPr>
            </w:pPr>
          </w:p>
        </w:tc>
        <w:tc>
          <w:tcPr>
            <w:tcW w:w="4320" w:type="dxa"/>
            <w:tcBorders>
              <w:top w:val="double" w:sz="2" w:space="0" w:color="000000"/>
              <w:left w:val="single" w:sz="6" w:space="0" w:color="000000"/>
              <w:bottom w:val="double" w:sz="2" w:space="0" w:color="000000"/>
              <w:right w:val="single" w:sz="6" w:space="0" w:color="000000"/>
            </w:tcBorders>
            <w:shd w:val="clear" w:color="auto" w:fill="FFFFFF"/>
            <w:vAlign w:val="center"/>
            <w:hideMark/>
          </w:tcPr>
          <w:p w:rsidR="00DD79C7" w:rsidRPr="00EF0E58" w:rsidRDefault="00DD79C7" w:rsidP="0039288D">
            <w:pPr>
              <w:spacing w:before="100" w:beforeAutospacing="1" w:after="100" w:afterAutospacing="1" w:line="240" w:lineRule="auto"/>
              <w:rPr>
                <w:rFonts w:ascii="Times New Roman" w:eastAsia="Times New Roman" w:hAnsi="Times New Roman" w:cs="Times New Roman"/>
                <w:color w:val="000000"/>
                <w:sz w:val="20"/>
                <w:szCs w:val="20"/>
              </w:rPr>
            </w:pPr>
            <w:r w:rsidRPr="00EF0E58">
              <w:rPr>
                <w:rFonts w:ascii="Times New Roman" w:eastAsia="Times New Roman" w:hAnsi="Times New Roman" w:cs="Times New Roman"/>
                <w:color w:val="000000"/>
                <w:sz w:val="20"/>
                <w:szCs w:val="20"/>
              </w:rPr>
              <w:t>Наименование мероприятий</w:t>
            </w:r>
          </w:p>
        </w:tc>
        <w:tc>
          <w:tcPr>
            <w:tcW w:w="1440" w:type="dxa"/>
            <w:tcBorders>
              <w:top w:val="double" w:sz="2" w:space="0" w:color="000000"/>
              <w:left w:val="single" w:sz="6" w:space="0" w:color="000000"/>
              <w:bottom w:val="double" w:sz="2" w:space="0" w:color="000000"/>
              <w:right w:val="single" w:sz="6" w:space="0" w:color="000000"/>
            </w:tcBorders>
            <w:shd w:val="clear" w:color="auto" w:fill="FFFFFF"/>
            <w:vAlign w:val="center"/>
            <w:hideMark/>
          </w:tcPr>
          <w:p w:rsidR="00DD79C7" w:rsidRPr="00EF0E58" w:rsidRDefault="00DD79C7" w:rsidP="0039288D">
            <w:pPr>
              <w:spacing w:before="100" w:beforeAutospacing="1" w:after="100" w:afterAutospacing="1" w:line="240" w:lineRule="auto"/>
              <w:rPr>
                <w:rFonts w:ascii="Times New Roman" w:eastAsia="Times New Roman" w:hAnsi="Times New Roman" w:cs="Times New Roman"/>
                <w:color w:val="000000"/>
                <w:sz w:val="20"/>
                <w:szCs w:val="20"/>
              </w:rPr>
            </w:pPr>
            <w:r w:rsidRPr="00EF0E58">
              <w:rPr>
                <w:rFonts w:ascii="Times New Roman" w:eastAsia="Times New Roman" w:hAnsi="Times New Roman" w:cs="Times New Roman"/>
                <w:color w:val="000000"/>
                <w:sz w:val="20"/>
                <w:szCs w:val="20"/>
              </w:rPr>
              <w:t>Стоимость проектных работ</w:t>
            </w:r>
          </w:p>
          <w:p w:rsidR="00DD79C7" w:rsidRPr="00EF0E58" w:rsidRDefault="00DD79C7" w:rsidP="0039288D">
            <w:pPr>
              <w:spacing w:before="100" w:beforeAutospacing="1" w:after="100" w:afterAutospacing="1" w:line="240" w:lineRule="auto"/>
              <w:rPr>
                <w:rFonts w:ascii="Times New Roman" w:eastAsia="Times New Roman" w:hAnsi="Times New Roman" w:cs="Times New Roman"/>
                <w:color w:val="000000"/>
                <w:sz w:val="20"/>
                <w:szCs w:val="20"/>
              </w:rPr>
            </w:pPr>
            <w:r w:rsidRPr="00EF0E58">
              <w:rPr>
                <w:rFonts w:ascii="Times New Roman" w:eastAsia="Times New Roman" w:hAnsi="Times New Roman" w:cs="Times New Roman"/>
                <w:color w:val="000000"/>
                <w:sz w:val="20"/>
                <w:szCs w:val="20"/>
              </w:rPr>
              <w:t xml:space="preserve">(млн. </w:t>
            </w:r>
            <w:proofErr w:type="spellStart"/>
            <w:r w:rsidRPr="00EF0E58">
              <w:rPr>
                <w:rFonts w:ascii="Times New Roman" w:eastAsia="Times New Roman" w:hAnsi="Times New Roman" w:cs="Times New Roman"/>
                <w:color w:val="000000"/>
                <w:sz w:val="20"/>
                <w:szCs w:val="20"/>
              </w:rPr>
              <w:t>руб</w:t>
            </w:r>
            <w:proofErr w:type="spellEnd"/>
            <w:r w:rsidRPr="00EF0E58">
              <w:rPr>
                <w:rFonts w:ascii="Times New Roman" w:eastAsia="Times New Roman" w:hAnsi="Times New Roman" w:cs="Times New Roman"/>
                <w:color w:val="000000"/>
                <w:sz w:val="20"/>
                <w:szCs w:val="20"/>
              </w:rPr>
              <w:t>)</w:t>
            </w:r>
          </w:p>
        </w:tc>
        <w:tc>
          <w:tcPr>
            <w:tcW w:w="1600" w:type="dxa"/>
            <w:tcBorders>
              <w:top w:val="double" w:sz="2" w:space="0" w:color="000000"/>
              <w:left w:val="single" w:sz="6" w:space="0" w:color="000000"/>
              <w:bottom w:val="double" w:sz="2" w:space="0" w:color="000000"/>
              <w:right w:val="single" w:sz="6" w:space="0" w:color="000000"/>
            </w:tcBorders>
            <w:shd w:val="clear" w:color="auto" w:fill="FFFFFF"/>
            <w:vAlign w:val="center"/>
            <w:hideMark/>
          </w:tcPr>
          <w:p w:rsidR="00DD79C7" w:rsidRPr="00EF0E58" w:rsidRDefault="00DD79C7" w:rsidP="0039288D">
            <w:pPr>
              <w:spacing w:before="100" w:beforeAutospacing="1" w:after="100" w:afterAutospacing="1" w:line="240" w:lineRule="auto"/>
              <w:rPr>
                <w:rFonts w:ascii="Times New Roman" w:eastAsia="Times New Roman" w:hAnsi="Times New Roman" w:cs="Times New Roman"/>
                <w:color w:val="000000"/>
                <w:sz w:val="20"/>
                <w:szCs w:val="20"/>
              </w:rPr>
            </w:pPr>
            <w:r w:rsidRPr="00EF0E58">
              <w:rPr>
                <w:rFonts w:ascii="Times New Roman" w:eastAsia="Times New Roman" w:hAnsi="Times New Roman" w:cs="Times New Roman"/>
                <w:color w:val="000000"/>
                <w:sz w:val="20"/>
                <w:szCs w:val="20"/>
              </w:rPr>
              <w:t>Стоимость строительства, приобретения, монтажа и ПНР</w:t>
            </w:r>
          </w:p>
          <w:p w:rsidR="00DD79C7" w:rsidRPr="00EF0E58" w:rsidRDefault="00DD79C7" w:rsidP="0039288D">
            <w:pPr>
              <w:spacing w:before="100" w:beforeAutospacing="1" w:after="100" w:afterAutospacing="1" w:line="240" w:lineRule="auto"/>
              <w:rPr>
                <w:rFonts w:ascii="Times New Roman" w:eastAsia="Times New Roman" w:hAnsi="Times New Roman" w:cs="Times New Roman"/>
                <w:color w:val="000000"/>
                <w:sz w:val="20"/>
                <w:szCs w:val="20"/>
              </w:rPr>
            </w:pPr>
            <w:r w:rsidRPr="00EF0E58">
              <w:rPr>
                <w:rFonts w:ascii="Times New Roman" w:eastAsia="Times New Roman" w:hAnsi="Times New Roman" w:cs="Times New Roman"/>
                <w:color w:val="000000"/>
                <w:sz w:val="20"/>
                <w:szCs w:val="20"/>
              </w:rPr>
              <w:t xml:space="preserve">(млн. </w:t>
            </w:r>
            <w:proofErr w:type="spellStart"/>
            <w:r w:rsidRPr="00EF0E58">
              <w:rPr>
                <w:rFonts w:ascii="Times New Roman" w:eastAsia="Times New Roman" w:hAnsi="Times New Roman" w:cs="Times New Roman"/>
                <w:color w:val="000000"/>
                <w:sz w:val="20"/>
                <w:szCs w:val="20"/>
              </w:rPr>
              <w:t>руб</w:t>
            </w:r>
            <w:proofErr w:type="spellEnd"/>
            <w:r w:rsidRPr="00EF0E58">
              <w:rPr>
                <w:rFonts w:ascii="Times New Roman" w:eastAsia="Times New Roman" w:hAnsi="Times New Roman" w:cs="Times New Roman"/>
                <w:color w:val="000000"/>
                <w:sz w:val="20"/>
                <w:szCs w:val="20"/>
              </w:rPr>
              <w:t>)</w:t>
            </w:r>
          </w:p>
        </w:tc>
        <w:tc>
          <w:tcPr>
            <w:tcW w:w="1099" w:type="dxa"/>
            <w:tcBorders>
              <w:top w:val="double" w:sz="2" w:space="0" w:color="000000"/>
              <w:left w:val="single" w:sz="6" w:space="0" w:color="000000"/>
              <w:bottom w:val="double" w:sz="2" w:space="0" w:color="000000"/>
              <w:right w:val="double" w:sz="2" w:space="0" w:color="000000"/>
            </w:tcBorders>
            <w:shd w:val="clear" w:color="auto" w:fill="FFFFFF"/>
            <w:vAlign w:val="center"/>
            <w:hideMark/>
          </w:tcPr>
          <w:p w:rsidR="00DD79C7" w:rsidRPr="00EF0E58" w:rsidRDefault="00DD79C7" w:rsidP="0039288D">
            <w:pPr>
              <w:spacing w:before="100" w:beforeAutospacing="1" w:after="100" w:afterAutospacing="1" w:line="240" w:lineRule="auto"/>
              <w:rPr>
                <w:rFonts w:ascii="Times New Roman" w:eastAsia="Times New Roman" w:hAnsi="Times New Roman" w:cs="Times New Roman"/>
                <w:color w:val="000000"/>
                <w:sz w:val="20"/>
                <w:szCs w:val="20"/>
              </w:rPr>
            </w:pPr>
            <w:r w:rsidRPr="00EF0E58">
              <w:rPr>
                <w:rFonts w:ascii="Times New Roman" w:eastAsia="Times New Roman" w:hAnsi="Times New Roman" w:cs="Times New Roman"/>
                <w:color w:val="000000"/>
                <w:sz w:val="20"/>
                <w:szCs w:val="20"/>
              </w:rPr>
              <w:t xml:space="preserve">Всего (млн. </w:t>
            </w:r>
            <w:proofErr w:type="spellStart"/>
            <w:r w:rsidRPr="00EF0E58">
              <w:rPr>
                <w:rFonts w:ascii="Times New Roman" w:eastAsia="Times New Roman" w:hAnsi="Times New Roman" w:cs="Times New Roman"/>
                <w:color w:val="000000"/>
                <w:sz w:val="20"/>
                <w:szCs w:val="20"/>
              </w:rPr>
              <w:t>руб</w:t>
            </w:r>
            <w:proofErr w:type="spellEnd"/>
            <w:r w:rsidRPr="00EF0E58">
              <w:rPr>
                <w:rFonts w:ascii="Times New Roman" w:eastAsia="Times New Roman" w:hAnsi="Times New Roman" w:cs="Times New Roman"/>
                <w:color w:val="000000"/>
                <w:sz w:val="20"/>
                <w:szCs w:val="20"/>
              </w:rPr>
              <w:t>)</w:t>
            </w:r>
          </w:p>
        </w:tc>
      </w:tr>
      <w:tr w:rsidR="00DD79C7" w:rsidRPr="00EF0E58" w:rsidTr="0039288D">
        <w:tc>
          <w:tcPr>
            <w:tcW w:w="540" w:type="dxa"/>
            <w:tcBorders>
              <w:top w:val="double" w:sz="2" w:space="0" w:color="000000"/>
              <w:left w:val="double" w:sz="2" w:space="0" w:color="000000"/>
              <w:bottom w:val="double" w:sz="2" w:space="0" w:color="000000"/>
              <w:right w:val="single" w:sz="6" w:space="0" w:color="000000"/>
            </w:tcBorders>
            <w:shd w:val="clear" w:color="auto" w:fill="FFFFFF"/>
            <w:vAlign w:val="center"/>
            <w:hideMark/>
          </w:tcPr>
          <w:p w:rsidR="00DD79C7" w:rsidRPr="00EF0E58" w:rsidRDefault="00DD79C7" w:rsidP="0039288D">
            <w:pPr>
              <w:spacing w:before="100" w:beforeAutospacing="1" w:after="100" w:afterAutospacing="1" w:line="240" w:lineRule="auto"/>
              <w:rPr>
                <w:rFonts w:ascii="Times New Roman" w:eastAsia="Times New Roman" w:hAnsi="Times New Roman" w:cs="Times New Roman"/>
                <w:color w:val="000000"/>
                <w:sz w:val="20"/>
                <w:szCs w:val="20"/>
              </w:rPr>
            </w:pPr>
            <w:r w:rsidRPr="00EF0E58">
              <w:rPr>
                <w:rFonts w:ascii="Times New Roman" w:eastAsia="Times New Roman" w:hAnsi="Times New Roman" w:cs="Times New Roman"/>
                <w:color w:val="000000"/>
                <w:sz w:val="20"/>
                <w:szCs w:val="20"/>
              </w:rPr>
              <w:t>1.</w:t>
            </w:r>
          </w:p>
        </w:tc>
        <w:tc>
          <w:tcPr>
            <w:tcW w:w="4320" w:type="dxa"/>
            <w:tcBorders>
              <w:top w:val="double" w:sz="2" w:space="0" w:color="000000"/>
              <w:left w:val="single" w:sz="6" w:space="0" w:color="000000"/>
              <w:bottom w:val="double" w:sz="2" w:space="0" w:color="000000"/>
              <w:right w:val="single" w:sz="6" w:space="0" w:color="000000"/>
            </w:tcBorders>
            <w:shd w:val="clear" w:color="auto" w:fill="FFFFFF"/>
            <w:vAlign w:val="center"/>
            <w:hideMark/>
          </w:tcPr>
          <w:p w:rsidR="00DD79C7" w:rsidRPr="00EF0E58" w:rsidRDefault="00DD79C7" w:rsidP="0039288D">
            <w:pPr>
              <w:spacing w:before="100" w:beforeAutospacing="1" w:after="100" w:afterAutospacing="1" w:line="240" w:lineRule="auto"/>
              <w:rPr>
                <w:rFonts w:ascii="Times New Roman" w:eastAsia="Times New Roman" w:hAnsi="Times New Roman" w:cs="Times New Roman"/>
                <w:color w:val="000000"/>
                <w:sz w:val="20"/>
                <w:szCs w:val="20"/>
              </w:rPr>
            </w:pPr>
            <w:r w:rsidRPr="00EF0E58">
              <w:rPr>
                <w:rFonts w:ascii="Times New Roman" w:eastAsia="Times New Roman" w:hAnsi="Times New Roman" w:cs="Times New Roman"/>
                <w:color w:val="000000"/>
                <w:sz w:val="20"/>
                <w:szCs w:val="20"/>
              </w:rPr>
              <w:t xml:space="preserve">Строительство 0,5 км теплосетей </w:t>
            </w:r>
            <w:proofErr w:type="gramStart"/>
            <w:r w:rsidRPr="00EF0E58">
              <w:rPr>
                <w:rFonts w:ascii="Times New Roman" w:eastAsia="Times New Roman" w:hAnsi="Times New Roman" w:cs="Times New Roman"/>
                <w:color w:val="000000"/>
                <w:sz w:val="20"/>
                <w:szCs w:val="20"/>
              </w:rPr>
              <w:t>в</w:t>
            </w:r>
            <w:proofErr w:type="gramEnd"/>
            <w:r w:rsidRPr="00EF0E58">
              <w:rPr>
                <w:rFonts w:ascii="Times New Roman" w:eastAsia="Times New Roman" w:hAnsi="Times New Roman" w:cs="Times New Roman"/>
                <w:color w:val="000000"/>
                <w:sz w:val="20"/>
                <w:szCs w:val="20"/>
              </w:rPr>
              <w:t xml:space="preserve"> с. </w:t>
            </w:r>
            <w:proofErr w:type="spellStart"/>
            <w:r w:rsidRPr="00EF0E58">
              <w:rPr>
                <w:rFonts w:ascii="Times New Roman" w:eastAsia="Times New Roman" w:hAnsi="Times New Roman" w:cs="Times New Roman"/>
                <w:color w:val="000000"/>
                <w:sz w:val="20"/>
                <w:szCs w:val="20"/>
              </w:rPr>
              <w:t>Арзгун</w:t>
            </w:r>
            <w:proofErr w:type="spellEnd"/>
            <w:r w:rsidRPr="00EF0E58">
              <w:rPr>
                <w:rFonts w:ascii="Times New Roman" w:eastAsia="Times New Roman" w:hAnsi="Times New Roman" w:cs="Times New Roman"/>
                <w:color w:val="000000"/>
                <w:sz w:val="20"/>
                <w:szCs w:val="20"/>
              </w:rPr>
              <w:t xml:space="preserve"> </w:t>
            </w:r>
            <w:proofErr w:type="gramStart"/>
            <w:r w:rsidRPr="00EF0E58">
              <w:rPr>
                <w:rFonts w:ascii="Times New Roman" w:eastAsia="Times New Roman" w:hAnsi="Times New Roman" w:cs="Times New Roman"/>
                <w:color w:val="000000"/>
                <w:sz w:val="20"/>
                <w:szCs w:val="20"/>
              </w:rPr>
              <w:t>в</w:t>
            </w:r>
            <w:proofErr w:type="gramEnd"/>
            <w:r w:rsidRPr="00EF0E58">
              <w:rPr>
                <w:rFonts w:ascii="Times New Roman" w:eastAsia="Times New Roman" w:hAnsi="Times New Roman" w:cs="Times New Roman"/>
                <w:color w:val="000000"/>
                <w:sz w:val="20"/>
                <w:szCs w:val="20"/>
              </w:rPr>
              <w:t xml:space="preserve"> целях оптимизации схемы теплоснабжения школьной котельной</w:t>
            </w:r>
          </w:p>
        </w:tc>
        <w:tc>
          <w:tcPr>
            <w:tcW w:w="1440" w:type="dxa"/>
            <w:tcBorders>
              <w:top w:val="double" w:sz="2" w:space="0" w:color="000000"/>
              <w:left w:val="single" w:sz="6" w:space="0" w:color="000000"/>
              <w:bottom w:val="double" w:sz="2" w:space="0" w:color="000000"/>
              <w:right w:val="single" w:sz="6" w:space="0" w:color="000000"/>
            </w:tcBorders>
            <w:shd w:val="clear" w:color="auto" w:fill="FFFFFF"/>
            <w:vAlign w:val="center"/>
            <w:hideMark/>
          </w:tcPr>
          <w:p w:rsidR="00DD79C7" w:rsidRPr="00EF0E58" w:rsidRDefault="00DD79C7" w:rsidP="0039288D">
            <w:pPr>
              <w:spacing w:before="100" w:beforeAutospacing="1" w:after="100" w:afterAutospacing="1" w:line="240" w:lineRule="auto"/>
              <w:rPr>
                <w:rFonts w:ascii="Times New Roman" w:eastAsia="Times New Roman" w:hAnsi="Times New Roman" w:cs="Times New Roman"/>
                <w:color w:val="000000"/>
                <w:sz w:val="20"/>
                <w:szCs w:val="20"/>
              </w:rPr>
            </w:pPr>
            <w:r w:rsidRPr="00EF0E58">
              <w:rPr>
                <w:rFonts w:ascii="Times New Roman" w:eastAsia="Times New Roman" w:hAnsi="Times New Roman" w:cs="Times New Roman"/>
                <w:color w:val="000000"/>
                <w:sz w:val="20"/>
                <w:szCs w:val="20"/>
              </w:rPr>
              <w:t>0,2</w:t>
            </w:r>
          </w:p>
        </w:tc>
        <w:tc>
          <w:tcPr>
            <w:tcW w:w="1600" w:type="dxa"/>
            <w:tcBorders>
              <w:top w:val="double" w:sz="2" w:space="0" w:color="000000"/>
              <w:left w:val="single" w:sz="6" w:space="0" w:color="000000"/>
              <w:bottom w:val="double" w:sz="2" w:space="0" w:color="000000"/>
              <w:right w:val="single" w:sz="6" w:space="0" w:color="000000"/>
            </w:tcBorders>
            <w:shd w:val="clear" w:color="auto" w:fill="FFFFFF"/>
            <w:vAlign w:val="center"/>
            <w:hideMark/>
          </w:tcPr>
          <w:p w:rsidR="00DD79C7" w:rsidRPr="00EF0E58" w:rsidRDefault="00DD79C7" w:rsidP="0039288D">
            <w:pPr>
              <w:spacing w:before="100" w:beforeAutospacing="1" w:after="100" w:afterAutospacing="1" w:line="240" w:lineRule="auto"/>
              <w:rPr>
                <w:rFonts w:ascii="Times New Roman" w:eastAsia="Times New Roman" w:hAnsi="Times New Roman" w:cs="Times New Roman"/>
                <w:color w:val="000000"/>
                <w:sz w:val="20"/>
                <w:szCs w:val="20"/>
              </w:rPr>
            </w:pPr>
            <w:r w:rsidRPr="00EF0E58">
              <w:rPr>
                <w:rFonts w:ascii="Times New Roman" w:eastAsia="Times New Roman" w:hAnsi="Times New Roman" w:cs="Times New Roman"/>
                <w:color w:val="000000"/>
                <w:sz w:val="20"/>
                <w:szCs w:val="20"/>
              </w:rPr>
              <w:t>5,0</w:t>
            </w:r>
          </w:p>
        </w:tc>
        <w:tc>
          <w:tcPr>
            <w:tcW w:w="1099" w:type="dxa"/>
            <w:tcBorders>
              <w:top w:val="double" w:sz="2" w:space="0" w:color="000000"/>
              <w:left w:val="single" w:sz="6" w:space="0" w:color="000000"/>
              <w:bottom w:val="double" w:sz="2" w:space="0" w:color="000000"/>
              <w:right w:val="double" w:sz="2" w:space="0" w:color="000000"/>
            </w:tcBorders>
            <w:shd w:val="clear" w:color="auto" w:fill="FFFFFF"/>
            <w:vAlign w:val="center"/>
            <w:hideMark/>
          </w:tcPr>
          <w:p w:rsidR="00DD79C7" w:rsidRPr="00EF0E58" w:rsidRDefault="00DD79C7" w:rsidP="0039288D">
            <w:pPr>
              <w:spacing w:before="100" w:beforeAutospacing="1" w:after="100" w:afterAutospacing="1" w:line="240" w:lineRule="auto"/>
              <w:rPr>
                <w:rFonts w:ascii="Times New Roman" w:eastAsia="Times New Roman" w:hAnsi="Times New Roman" w:cs="Times New Roman"/>
                <w:color w:val="000000"/>
                <w:sz w:val="20"/>
                <w:szCs w:val="20"/>
              </w:rPr>
            </w:pPr>
            <w:r w:rsidRPr="00EF0E58">
              <w:rPr>
                <w:rFonts w:ascii="Times New Roman" w:eastAsia="Times New Roman" w:hAnsi="Times New Roman" w:cs="Times New Roman"/>
                <w:color w:val="000000"/>
                <w:sz w:val="20"/>
                <w:szCs w:val="20"/>
              </w:rPr>
              <w:t>5,2</w:t>
            </w:r>
          </w:p>
        </w:tc>
      </w:tr>
    </w:tbl>
    <w:p w:rsidR="00DD79C7" w:rsidRPr="00EF0E58" w:rsidRDefault="00DD79C7" w:rsidP="00DD79C7">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rPr>
      </w:pPr>
      <w:r w:rsidRPr="00EF0E58">
        <w:rPr>
          <w:rFonts w:ascii="Times New Roman" w:eastAsia="Times New Roman" w:hAnsi="Times New Roman" w:cs="Times New Roman"/>
          <w:b/>
          <w:bCs/>
          <w:color w:val="000000"/>
          <w:sz w:val="28"/>
        </w:rPr>
        <w:t>10.2 Водоснабжение</w:t>
      </w:r>
    </w:p>
    <w:p w:rsidR="00DD79C7" w:rsidRPr="00EF0E58" w:rsidRDefault="00DD79C7" w:rsidP="00DD79C7">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EF0E58">
        <w:rPr>
          <w:rFonts w:ascii="Times New Roman" w:eastAsia="Times New Roman" w:hAnsi="Times New Roman" w:cs="Times New Roman"/>
          <w:color w:val="000000"/>
          <w:sz w:val="28"/>
          <w:szCs w:val="28"/>
        </w:rPr>
        <w:t>В данном разделе предложены мероприятия с различными техническими направлениями и инженерными решениями модернизации объектов водоснабжения.</w:t>
      </w:r>
    </w:p>
    <w:p w:rsidR="00DD79C7" w:rsidRPr="00EF0E58" w:rsidRDefault="00DD79C7" w:rsidP="00DD79C7">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EF0E58">
        <w:rPr>
          <w:rFonts w:ascii="Times New Roman" w:eastAsia="Times New Roman" w:hAnsi="Times New Roman" w:cs="Times New Roman"/>
          <w:color w:val="000000"/>
          <w:sz w:val="28"/>
          <w:u w:val="single"/>
        </w:rPr>
        <w:t>Принципиальные технические направления и инженерные решения мероприятий:</w:t>
      </w:r>
    </w:p>
    <w:p w:rsidR="00DD79C7" w:rsidRPr="00EF0E58" w:rsidRDefault="00DD79C7" w:rsidP="00DD79C7">
      <w:pPr>
        <w:shd w:val="clear" w:color="auto" w:fill="FFFFFF"/>
        <w:spacing w:before="100" w:beforeAutospacing="1" w:after="100" w:afterAutospacing="1" w:line="240" w:lineRule="auto"/>
        <w:ind w:left="720" w:hanging="360"/>
        <w:jc w:val="both"/>
        <w:rPr>
          <w:rFonts w:ascii="Times New Roman" w:eastAsia="Times New Roman" w:hAnsi="Times New Roman" w:cs="Times New Roman"/>
          <w:color w:val="000000"/>
          <w:sz w:val="28"/>
          <w:szCs w:val="28"/>
        </w:rPr>
      </w:pPr>
      <w:r w:rsidRPr="00EF0E58">
        <w:rPr>
          <w:rFonts w:ascii="Times New Roman" w:eastAsia="Times New Roman" w:hAnsi="Times New Roman" w:cs="Times New Roman"/>
          <w:color w:val="000000"/>
          <w:sz w:val="28"/>
        </w:rPr>
        <w:t>1.</w:t>
      </w:r>
      <w:r w:rsidRPr="00EF0E58">
        <w:rPr>
          <w:rFonts w:ascii="Cambria Math" w:eastAsia="Times New Roman" w:hAnsi="Cambria Math" w:cs="Cambria Math"/>
          <w:color w:val="000000"/>
          <w:sz w:val="28"/>
        </w:rPr>
        <w:t>​</w:t>
      </w:r>
      <w:r w:rsidRPr="00EF0E58">
        <w:rPr>
          <w:rFonts w:ascii="Times New Roman" w:eastAsia="Times New Roman" w:hAnsi="Times New Roman" w:cs="Times New Roman"/>
          <w:color w:val="000000"/>
          <w:sz w:val="28"/>
        </w:rPr>
        <w:t> </w:t>
      </w:r>
      <w:r w:rsidRPr="00EF0E58">
        <w:rPr>
          <w:rFonts w:ascii="Times New Roman" w:eastAsia="Times New Roman" w:hAnsi="Times New Roman" w:cs="Times New Roman"/>
          <w:color w:val="000000"/>
          <w:sz w:val="28"/>
          <w:szCs w:val="28"/>
        </w:rPr>
        <w:t>Использование существующих отдельно-стоящих скважин.</w:t>
      </w:r>
    </w:p>
    <w:p w:rsidR="00DD79C7" w:rsidRPr="00EF0E58" w:rsidRDefault="00DD79C7" w:rsidP="00DD79C7">
      <w:pPr>
        <w:shd w:val="clear" w:color="auto" w:fill="FFFFFF"/>
        <w:spacing w:before="100" w:beforeAutospacing="1" w:after="100" w:afterAutospacing="1" w:line="240" w:lineRule="auto"/>
        <w:ind w:left="720"/>
        <w:jc w:val="both"/>
        <w:rPr>
          <w:rFonts w:ascii="Times New Roman" w:eastAsia="Times New Roman" w:hAnsi="Times New Roman" w:cs="Times New Roman"/>
          <w:color w:val="000000"/>
          <w:sz w:val="28"/>
          <w:szCs w:val="28"/>
        </w:rPr>
      </w:pPr>
      <w:r w:rsidRPr="00EF0E58">
        <w:rPr>
          <w:rFonts w:ascii="Times New Roman" w:eastAsia="Times New Roman" w:hAnsi="Times New Roman" w:cs="Times New Roman"/>
          <w:color w:val="000000"/>
          <w:sz w:val="28"/>
          <w:szCs w:val="28"/>
        </w:rPr>
        <w:t xml:space="preserve">При этом производится реконструкция скважины, здания с емкостью накопления воды и устанавливаются прибор учета подъема и потребления воды. На данном объекте необходимо произвести </w:t>
      </w:r>
      <w:r w:rsidRPr="00EF0E58">
        <w:rPr>
          <w:rFonts w:ascii="Times New Roman" w:eastAsia="Times New Roman" w:hAnsi="Times New Roman" w:cs="Times New Roman"/>
          <w:color w:val="000000"/>
          <w:sz w:val="28"/>
          <w:szCs w:val="28"/>
        </w:rPr>
        <w:lastRenderedPageBreak/>
        <w:t>ограждение санитарно-охранных зон, разработку программы производственного контроля и лабораторных исследований, подготовка пакетов для санитарно-эпидемиологического заключения и оформление паспорта объекта.</w:t>
      </w:r>
    </w:p>
    <w:p w:rsidR="00DD79C7" w:rsidRPr="00EF0E58" w:rsidRDefault="00DD79C7" w:rsidP="00DD79C7">
      <w:pPr>
        <w:shd w:val="clear" w:color="auto" w:fill="FFFFFF"/>
        <w:spacing w:before="100" w:beforeAutospacing="1" w:after="100" w:afterAutospacing="1" w:line="240" w:lineRule="auto"/>
        <w:ind w:left="720" w:hanging="360"/>
        <w:rPr>
          <w:rFonts w:ascii="Times New Roman" w:eastAsia="Times New Roman" w:hAnsi="Times New Roman" w:cs="Times New Roman"/>
          <w:color w:val="000000"/>
          <w:sz w:val="28"/>
          <w:szCs w:val="28"/>
        </w:rPr>
      </w:pPr>
      <w:r w:rsidRPr="00EF0E58">
        <w:rPr>
          <w:rFonts w:ascii="Times New Roman" w:eastAsia="Times New Roman" w:hAnsi="Times New Roman" w:cs="Times New Roman"/>
          <w:color w:val="000000"/>
          <w:sz w:val="28"/>
        </w:rPr>
        <w:t>2.</w:t>
      </w:r>
      <w:r w:rsidRPr="00EF0E58">
        <w:rPr>
          <w:rFonts w:ascii="Cambria Math" w:eastAsia="Times New Roman" w:hAnsi="Cambria Math" w:cs="Cambria Math"/>
          <w:color w:val="000000"/>
          <w:sz w:val="28"/>
        </w:rPr>
        <w:t>​</w:t>
      </w:r>
      <w:r w:rsidRPr="00EF0E58">
        <w:rPr>
          <w:rFonts w:ascii="Times New Roman" w:eastAsia="Times New Roman" w:hAnsi="Times New Roman" w:cs="Times New Roman"/>
          <w:color w:val="000000"/>
          <w:sz w:val="28"/>
        </w:rPr>
        <w:t> </w:t>
      </w:r>
      <w:r w:rsidRPr="00EF0E58">
        <w:rPr>
          <w:rFonts w:ascii="Times New Roman" w:eastAsia="Times New Roman" w:hAnsi="Times New Roman" w:cs="Times New Roman"/>
          <w:color w:val="000000"/>
          <w:sz w:val="28"/>
          <w:szCs w:val="28"/>
        </w:rPr>
        <w:t>Использование существующих отдельно-стоящих скважин, по которым имеются возможности обеспечить санитарно-охранные зоны, но нет соответствия воды требованиям качества питьевой воды.</w:t>
      </w:r>
    </w:p>
    <w:p w:rsidR="00DD79C7" w:rsidRPr="00EF0E58" w:rsidRDefault="00DD79C7" w:rsidP="00DD79C7">
      <w:pPr>
        <w:shd w:val="clear" w:color="auto" w:fill="FFFFFF"/>
        <w:spacing w:before="100" w:beforeAutospacing="1" w:after="100" w:afterAutospacing="1" w:line="240" w:lineRule="auto"/>
        <w:ind w:left="720"/>
        <w:rPr>
          <w:rFonts w:ascii="Times New Roman" w:eastAsia="Times New Roman" w:hAnsi="Times New Roman" w:cs="Times New Roman"/>
          <w:color w:val="000000"/>
          <w:sz w:val="28"/>
          <w:szCs w:val="28"/>
        </w:rPr>
      </w:pPr>
      <w:r w:rsidRPr="00EF0E58">
        <w:rPr>
          <w:rFonts w:ascii="Times New Roman" w:eastAsia="Times New Roman" w:hAnsi="Times New Roman" w:cs="Times New Roman"/>
          <w:color w:val="000000"/>
          <w:sz w:val="28"/>
          <w:szCs w:val="28"/>
        </w:rPr>
        <w:t>В данном случае приобретается установка очистки питьевых вод. На данном объекте необходимо произвести ограждение санитарно-охранных зон, разработку программы производственного контроля и лабораторных исследований, подготовка пакетов для санитарно-эпидемиологического заключения и оформление паспорта объекта.</w:t>
      </w:r>
    </w:p>
    <w:p w:rsidR="00DD79C7" w:rsidRPr="00EF0E58" w:rsidRDefault="00DD79C7" w:rsidP="00DD79C7">
      <w:pPr>
        <w:shd w:val="clear" w:color="auto" w:fill="FFFFFF"/>
        <w:spacing w:before="100" w:beforeAutospacing="1" w:after="100" w:afterAutospacing="1" w:line="240" w:lineRule="auto"/>
        <w:ind w:left="720" w:hanging="360"/>
        <w:rPr>
          <w:rFonts w:ascii="Times New Roman" w:eastAsia="Times New Roman" w:hAnsi="Times New Roman" w:cs="Times New Roman"/>
          <w:color w:val="000000"/>
          <w:sz w:val="28"/>
          <w:szCs w:val="28"/>
        </w:rPr>
      </w:pPr>
      <w:r w:rsidRPr="00EF0E58">
        <w:rPr>
          <w:rFonts w:ascii="Times New Roman" w:eastAsia="Times New Roman" w:hAnsi="Times New Roman" w:cs="Times New Roman"/>
          <w:color w:val="000000"/>
          <w:sz w:val="28"/>
        </w:rPr>
        <w:t>3.</w:t>
      </w:r>
      <w:r w:rsidRPr="00EF0E58">
        <w:rPr>
          <w:rFonts w:ascii="Cambria Math" w:eastAsia="Times New Roman" w:hAnsi="Cambria Math" w:cs="Cambria Math"/>
          <w:color w:val="000000"/>
          <w:sz w:val="28"/>
        </w:rPr>
        <w:t>​</w:t>
      </w:r>
      <w:r w:rsidRPr="00EF0E58">
        <w:rPr>
          <w:rFonts w:ascii="Times New Roman" w:eastAsia="Times New Roman" w:hAnsi="Times New Roman" w:cs="Times New Roman"/>
          <w:color w:val="000000"/>
          <w:sz w:val="28"/>
        </w:rPr>
        <w:t> </w:t>
      </w:r>
      <w:r w:rsidRPr="00EF0E58">
        <w:rPr>
          <w:rFonts w:ascii="Times New Roman" w:eastAsia="Times New Roman" w:hAnsi="Times New Roman" w:cs="Times New Roman"/>
          <w:color w:val="000000"/>
          <w:sz w:val="28"/>
          <w:szCs w:val="28"/>
        </w:rPr>
        <w:t>Бурение скважины и строительство объекта водоснабжения с соблюдением санитарно-охранных зон.</w:t>
      </w:r>
    </w:p>
    <w:p w:rsidR="00DD79C7" w:rsidRPr="00EF0E58" w:rsidRDefault="00DD79C7" w:rsidP="00DD79C7">
      <w:pPr>
        <w:shd w:val="clear" w:color="auto" w:fill="FFFFFF"/>
        <w:spacing w:before="100" w:beforeAutospacing="1" w:after="100" w:afterAutospacing="1" w:line="240" w:lineRule="auto"/>
        <w:ind w:left="720"/>
        <w:rPr>
          <w:rFonts w:ascii="Times New Roman" w:eastAsia="Times New Roman" w:hAnsi="Times New Roman" w:cs="Times New Roman"/>
          <w:color w:val="000000"/>
          <w:sz w:val="28"/>
          <w:szCs w:val="28"/>
        </w:rPr>
      </w:pPr>
      <w:r w:rsidRPr="00EF0E58">
        <w:rPr>
          <w:rFonts w:ascii="Times New Roman" w:eastAsia="Times New Roman" w:hAnsi="Times New Roman" w:cs="Times New Roman"/>
          <w:color w:val="000000"/>
          <w:sz w:val="28"/>
          <w:szCs w:val="28"/>
        </w:rPr>
        <w:t>При отсутствии водозаборной скважины для части населения поселения, которое использует для нужд водоснабжения поверхностные воды открытых водоемов рек необходимость в решении данной проблемы водоснабжения актуальная.</w:t>
      </w:r>
    </w:p>
    <w:p w:rsidR="00DD79C7" w:rsidRPr="00EF0E58" w:rsidRDefault="00DD79C7" w:rsidP="00DD79C7">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rPr>
      </w:pPr>
      <w:r w:rsidRPr="00EF0E58">
        <w:rPr>
          <w:rFonts w:ascii="Times New Roman" w:eastAsia="Times New Roman" w:hAnsi="Times New Roman" w:cs="Times New Roman"/>
          <w:b/>
          <w:bCs/>
          <w:color w:val="000000"/>
          <w:sz w:val="28"/>
        </w:rPr>
        <w:t>Мероприятия по проектированию и реконструкции</w:t>
      </w:r>
    </w:p>
    <w:p w:rsidR="00DD79C7" w:rsidRPr="00EF0E58" w:rsidRDefault="00DD79C7" w:rsidP="00DD79C7">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rPr>
      </w:pPr>
      <w:r w:rsidRPr="00EF0E58">
        <w:rPr>
          <w:rFonts w:ascii="Times New Roman" w:eastAsia="Times New Roman" w:hAnsi="Times New Roman" w:cs="Times New Roman"/>
          <w:b/>
          <w:bCs/>
          <w:color w:val="000000"/>
          <w:sz w:val="28"/>
        </w:rPr>
        <w:t>водозаборных скважин для нужд водоснабжения населения</w:t>
      </w:r>
    </w:p>
    <w:tbl>
      <w:tblPr>
        <w:tblW w:w="0" w:type="auto"/>
        <w:shd w:val="clear" w:color="auto" w:fill="FFFFFF"/>
        <w:tblCellMar>
          <w:top w:w="15" w:type="dxa"/>
          <w:left w:w="15" w:type="dxa"/>
          <w:bottom w:w="15" w:type="dxa"/>
          <w:right w:w="15" w:type="dxa"/>
        </w:tblCellMar>
        <w:tblLook w:val="04A0"/>
      </w:tblPr>
      <w:tblGrid>
        <w:gridCol w:w="448"/>
        <w:gridCol w:w="4014"/>
        <w:gridCol w:w="1430"/>
        <w:gridCol w:w="1221"/>
        <w:gridCol w:w="1037"/>
        <w:gridCol w:w="1235"/>
      </w:tblGrid>
      <w:tr w:rsidR="00DD79C7" w:rsidRPr="00EF0E58" w:rsidTr="0039288D">
        <w:tc>
          <w:tcPr>
            <w:tcW w:w="468" w:type="dxa"/>
            <w:tcBorders>
              <w:top w:val="double" w:sz="2" w:space="0" w:color="000000"/>
              <w:left w:val="double" w:sz="2" w:space="0" w:color="000000"/>
              <w:bottom w:val="double" w:sz="2" w:space="0" w:color="000000"/>
              <w:right w:val="single" w:sz="6" w:space="0" w:color="000000"/>
            </w:tcBorders>
            <w:shd w:val="clear" w:color="auto" w:fill="FFFFFF"/>
            <w:vAlign w:val="center"/>
            <w:hideMark/>
          </w:tcPr>
          <w:p w:rsidR="00DD79C7" w:rsidRPr="00EF0E58" w:rsidRDefault="00DD79C7" w:rsidP="0039288D">
            <w:pPr>
              <w:spacing w:after="0" w:line="240" w:lineRule="auto"/>
              <w:rPr>
                <w:rFonts w:ascii="Times New Roman" w:eastAsia="Times New Roman" w:hAnsi="Times New Roman" w:cs="Times New Roman"/>
                <w:color w:val="000000"/>
                <w:sz w:val="24"/>
                <w:szCs w:val="24"/>
              </w:rPr>
            </w:pPr>
          </w:p>
        </w:tc>
        <w:tc>
          <w:tcPr>
            <w:tcW w:w="4212" w:type="dxa"/>
            <w:tcBorders>
              <w:top w:val="double" w:sz="2" w:space="0" w:color="000000"/>
              <w:left w:val="single" w:sz="6" w:space="0" w:color="000000"/>
              <w:bottom w:val="double" w:sz="2" w:space="0" w:color="000000"/>
              <w:right w:val="single" w:sz="6" w:space="0" w:color="000000"/>
            </w:tcBorders>
            <w:shd w:val="clear" w:color="auto" w:fill="FFFFFF"/>
            <w:vAlign w:val="center"/>
            <w:hideMark/>
          </w:tcPr>
          <w:p w:rsidR="00DD79C7" w:rsidRPr="00EF0E58" w:rsidRDefault="00DD79C7" w:rsidP="0039288D">
            <w:pPr>
              <w:spacing w:before="100" w:beforeAutospacing="1" w:after="100" w:afterAutospacing="1" w:line="240" w:lineRule="auto"/>
              <w:rPr>
                <w:rFonts w:ascii="Times New Roman" w:eastAsia="Times New Roman" w:hAnsi="Times New Roman" w:cs="Times New Roman"/>
                <w:color w:val="000000"/>
                <w:sz w:val="20"/>
                <w:szCs w:val="20"/>
              </w:rPr>
            </w:pPr>
            <w:r w:rsidRPr="00EF0E58">
              <w:rPr>
                <w:rFonts w:ascii="Times New Roman" w:eastAsia="Times New Roman" w:hAnsi="Times New Roman" w:cs="Times New Roman"/>
                <w:color w:val="000000"/>
                <w:sz w:val="20"/>
                <w:szCs w:val="20"/>
              </w:rPr>
              <w:t>Наименование мероприятий</w:t>
            </w:r>
          </w:p>
        </w:tc>
        <w:tc>
          <w:tcPr>
            <w:tcW w:w="1440" w:type="dxa"/>
            <w:tcBorders>
              <w:top w:val="double" w:sz="2" w:space="0" w:color="000000"/>
              <w:left w:val="single" w:sz="6" w:space="0" w:color="000000"/>
              <w:bottom w:val="double" w:sz="2" w:space="0" w:color="000000"/>
              <w:right w:val="single" w:sz="6" w:space="0" w:color="000000"/>
            </w:tcBorders>
            <w:shd w:val="clear" w:color="auto" w:fill="FFFFFF"/>
            <w:vAlign w:val="center"/>
            <w:hideMark/>
          </w:tcPr>
          <w:p w:rsidR="00DD79C7" w:rsidRPr="00EF0E58" w:rsidRDefault="00DD79C7" w:rsidP="0039288D">
            <w:pPr>
              <w:spacing w:before="100" w:beforeAutospacing="1" w:after="100" w:afterAutospacing="1" w:line="240" w:lineRule="auto"/>
              <w:ind w:right="72"/>
              <w:rPr>
                <w:rFonts w:ascii="Times New Roman" w:eastAsia="Times New Roman" w:hAnsi="Times New Roman" w:cs="Times New Roman"/>
                <w:color w:val="000000"/>
                <w:sz w:val="20"/>
                <w:szCs w:val="20"/>
              </w:rPr>
            </w:pPr>
            <w:r w:rsidRPr="00EF0E58">
              <w:rPr>
                <w:rFonts w:ascii="Times New Roman" w:eastAsia="Times New Roman" w:hAnsi="Times New Roman" w:cs="Times New Roman"/>
                <w:color w:val="000000"/>
                <w:sz w:val="20"/>
                <w:szCs w:val="20"/>
              </w:rPr>
              <w:t>Объем потребляемой питьевой воды (куб. метров в сутки)</w:t>
            </w:r>
          </w:p>
        </w:tc>
        <w:tc>
          <w:tcPr>
            <w:tcW w:w="1260" w:type="dxa"/>
            <w:tcBorders>
              <w:top w:val="double" w:sz="2" w:space="0" w:color="000000"/>
              <w:left w:val="single" w:sz="6" w:space="0" w:color="000000"/>
              <w:bottom w:val="double" w:sz="2" w:space="0" w:color="000000"/>
              <w:right w:val="single" w:sz="6" w:space="0" w:color="000000"/>
            </w:tcBorders>
            <w:shd w:val="clear" w:color="auto" w:fill="FFFFFF"/>
            <w:vAlign w:val="center"/>
            <w:hideMark/>
          </w:tcPr>
          <w:p w:rsidR="00DD79C7" w:rsidRPr="00EF0E58" w:rsidRDefault="00DD79C7" w:rsidP="0039288D">
            <w:pPr>
              <w:spacing w:before="100" w:beforeAutospacing="1" w:after="100" w:afterAutospacing="1" w:line="240" w:lineRule="auto"/>
              <w:rPr>
                <w:rFonts w:ascii="Times New Roman" w:eastAsia="Times New Roman" w:hAnsi="Times New Roman" w:cs="Times New Roman"/>
                <w:color w:val="000000"/>
                <w:sz w:val="20"/>
                <w:szCs w:val="20"/>
              </w:rPr>
            </w:pPr>
            <w:r w:rsidRPr="00EF0E58">
              <w:rPr>
                <w:rFonts w:ascii="Times New Roman" w:eastAsia="Times New Roman" w:hAnsi="Times New Roman" w:cs="Times New Roman"/>
                <w:color w:val="000000"/>
                <w:sz w:val="20"/>
                <w:szCs w:val="20"/>
              </w:rPr>
              <w:t xml:space="preserve">Объем </w:t>
            </w:r>
            <w:proofErr w:type="spellStart"/>
            <w:r w:rsidRPr="00EF0E58">
              <w:rPr>
                <w:rFonts w:ascii="Times New Roman" w:eastAsia="Times New Roman" w:hAnsi="Times New Roman" w:cs="Times New Roman"/>
                <w:color w:val="000000"/>
                <w:sz w:val="20"/>
                <w:szCs w:val="20"/>
              </w:rPr>
              <w:t>ст-сть</w:t>
            </w:r>
            <w:proofErr w:type="spellEnd"/>
            <w:r w:rsidRPr="00EF0E58">
              <w:rPr>
                <w:rFonts w:ascii="Times New Roman" w:eastAsia="Times New Roman" w:hAnsi="Times New Roman" w:cs="Times New Roman"/>
                <w:color w:val="000000"/>
                <w:sz w:val="20"/>
                <w:szCs w:val="20"/>
              </w:rPr>
              <w:t xml:space="preserve"> </w:t>
            </w:r>
            <w:proofErr w:type="spellStart"/>
            <w:r w:rsidRPr="00EF0E58">
              <w:rPr>
                <w:rFonts w:ascii="Times New Roman" w:eastAsia="Times New Roman" w:hAnsi="Times New Roman" w:cs="Times New Roman"/>
                <w:color w:val="000000"/>
                <w:sz w:val="20"/>
                <w:szCs w:val="20"/>
              </w:rPr>
              <w:t>проектн</w:t>
            </w:r>
            <w:proofErr w:type="spellEnd"/>
            <w:r w:rsidRPr="00EF0E58">
              <w:rPr>
                <w:rFonts w:ascii="Times New Roman" w:eastAsia="Times New Roman" w:hAnsi="Times New Roman" w:cs="Times New Roman"/>
                <w:color w:val="000000"/>
                <w:sz w:val="20"/>
                <w:szCs w:val="20"/>
              </w:rPr>
              <w:t xml:space="preserve"> работ (млн. </w:t>
            </w:r>
            <w:proofErr w:type="spellStart"/>
            <w:r w:rsidRPr="00EF0E58">
              <w:rPr>
                <w:rFonts w:ascii="Times New Roman" w:eastAsia="Times New Roman" w:hAnsi="Times New Roman" w:cs="Times New Roman"/>
                <w:color w:val="000000"/>
                <w:sz w:val="20"/>
                <w:szCs w:val="20"/>
              </w:rPr>
              <w:t>руб</w:t>
            </w:r>
            <w:proofErr w:type="spellEnd"/>
            <w:r w:rsidRPr="00EF0E58">
              <w:rPr>
                <w:rFonts w:ascii="Times New Roman" w:eastAsia="Times New Roman" w:hAnsi="Times New Roman" w:cs="Times New Roman"/>
                <w:color w:val="000000"/>
                <w:sz w:val="20"/>
                <w:szCs w:val="20"/>
              </w:rPr>
              <w:t>)</w:t>
            </w:r>
          </w:p>
        </w:tc>
        <w:tc>
          <w:tcPr>
            <w:tcW w:w="1080" w:type="dxa"/>
            <w:tcBorders>
              <w:top w:val="double" w:sz="2" w:space="0" w:color="000000"/>
              <w:left w:val="single" w:sz="6" w:space="0" w:color="000000"/>
              <w:bottom w:val="double" w:sz="2" w:space="0" w:color="000000"/>
              <w:right w:val="single" w:sz="6" w:space="0" w:color="000000"/>
            </w:tcBorders>
            <w:shd w:val="clear" w:color="auto" w:fill="FFFFFF"/>
            <w:vAlign w:val="center"/>
            <w:hideMark/>
          </w:tcPr>
          <w:p w:rsidR="00DD79C7" w:rsidRPr="00EF0E58" w:rsidRDefault="00DD79C7" w:rsidP="0039288D">
            <w:pPr>
              <w:spacing w:before="100" w:beforeAutospacing="1" w:after="100" w:afterAutospacing="1" w:line="240" w:lineRule="auto"/>
              <w:rPr>
                <w:rFonts w:ascii="Times New Roman" w:eastAsia="Times New Roman" w:hAnsi="Times New Roman" w:cs="Times New Roman"/>
                <w:color w:val="000000"/>
                <w:sz w:val="20"/>
                <w:szCs w:val="20"/>
              </w:rPr>
            </w:pPr>
            <w:proofErr w:type="spellStart"/>
            <w:r w:rsidRPr="00EF0E58">
              <w:rPr>
                <w:rFonts w:ascii="Times New Roman" w:eastAsia="Times New Roman" w:hAnsi="Times New Roman" w:cs="Times New Roman"/>
                <w:color w:val="000000"/>
                <w:sz w:val="20"/>
                <w:szCs w:val="20"/>
              </w:rPr>
              <w:t>Ст-сть</w:t>
            </w:r>
            <w:proofErr w:type="spellEnd"/>
            <w:r w:rsidRPr="00EF0E58">
              <w:rPr>
                <w:rFonts w:ascii="Times New Roman" w:eastAsia="Times New Roman" w:hAnsi="Times New Roman" w:cs="Times New Roman"/>
                <w:color w:val="000000"/>
                <w:sz w:val="20"/>
                <w:szCs w:val="20"/>
              </w:rPr>
              <w:t xml:space="preserve"> </w:t>
            </w:r>
            <w:proofErr w:type="spellStart"/>
            <w:r w:rsidRPr="00EF0E58">
              <w:rPr>
                <w:rFonts w:ascii="Times New Roman" w:eastAsia="Times New Roman" w:hAnsi="Times New Roman" w:cs="Times New Roman"/>
                <w:color w:val="000000"/>
                <w:sz w:val="20"/>
                <w:szCs w:val="20"/>
              </w:rPr>
              <w:t>стр-ва</w:t>
            </w:r>
            <w:proofErr w:type="spellEnd"/>
            <w:r w:rsidRPr="00EF0E58">
              <w:rPr>
                <w:rFonts w:ascii="Times New Roman" w:eastAsia="Times New Roman" w:hAnsi="Times New Roman" w:cs="Times New Roman"/>
                <w:color w:val="000000"/>
                <w:sz w:val="20"/>
                <w:szCs w:val="20"/>
              </w:rPr>
              <w:t xml:space="preserve"> (млн. </w:t>
            </w:r>
            <w:proofErr w:type="spellStart"/>
            <w:r w:rsidRPr="00EF0E58">
              <w:rPr>
                <w:rFonts w:ascii="Times New Roman" w:eastAsia="Times New Roman" w:hAnsi="Times New Roman" w:cs="Times New Roman"/>
                <w:color w:val="000000"/>
                <w:sz w:val="20"/>
                <w:szCs w:val="20"/>
              </w:rPr>
              <w:t>руб</w:t>
            </w:r>
            <w:proofErr w:type="spellEnd"/>
            <w:r w:rsidRPr="00EF0E58">
              <w:rPr>
                <w:rFonts w:ascii="Times New Roman" w:eastAsia="Times New Roman" w:hAnsi="Times New Roman" w:cs="Times New Roman"/>
                <w:color w:val="000000"/>
                <w:sz w:val="20"/>
                <w:szCs w:val="20"/>
              </w:rPr>
              <w:t>)</w:t>
            </w:r>
          </w:p>
        </w:tc>
        <w:tc>
          <w:tcPr>
            <w:tcW w:w="1260" w:type="dxa"/>
            <w:tcBorders>
              <w:top w:val="double" w:sz="2" w:space="0" w:color="000000"/>
              <w:left w:val="single" w:sz="6" w:space="0" w:color="000000"/>
              <w:bottom w:val="double" w:sz="2" w:space="0" w:color="000000"/>
              <w:right w:val="double" w:sz="2" w:space="0" w:color="000000"/>
            </w:tcBorders>
            <w:shd w:val="clear" w:color="auto" w:fill="FFFFFF"/>
            <w:vAlign w:val="center"/>
            <w:hideMark/>
          </w:tcPr>
          <w:p w:rsidR="00DD79C7" w:rsidRPr="00EF0E58" w:rsidRDefault="00DD79C7" w:rsidP="0039288D">
            <w:pPr>
              <w:spacing w:before="100" w:beforeAutospacing="1" w:after="100" w:afterAutospacing="1" w:line="240" w:lineRule="auto"/>
              <w:rPr>
                <w:rFonts w:ascii="Times New Roman" w:eastAsia="Times New Roman" w:hAnsi="Times New Roman" w:cs="Times New Roman"/>
                <w:color w:val="000000"/>
                <w:sz w:val="20"/>
                <w:szCs w:val="20"/>
              </w:rPr>
            </w:pPr>
            <w:r w:rsidRPr="00EF0E58">
              <w:rPr>
                <w:rFonts w:ascii="Times New Roman" w:eastAsia="Times New Roman" w:hAnsi="Times New Roman" w:cs="Times New Roman"/>
                <w:color w:val="000000"/>
                <w:sz w:val="20"/>
                <w:szCs w:val="20"/>
              </w:rPr>
              <w:t xml:space="preserve">Всего стоимость (млн. </w:t>
            </w:r>
            <w:proofErr w:type="spellStart"/>
            <w:r w:rsidRPr="00EF0E58">
              <w:rPr>
                <w:rFonts w:ascii="Times New Roman" w:eastAsia="Times New Roman" w:hAnsi="Times New Roman" w:cs="Times New Roman"/>
                <w:color w:val="000000"/>
                <w:sz w:val="20"/>
                <w:szCs w:val="20"/>
              </w:rPr>
              <w:t>руб</w:t>
            </w:r>
            <w:proofErr w:type="spellEnd"/>
            <w:r w:rsidRPr="00EF0E58">
              <w:rPr>
                <w:rFonts w:ascii="Times New Roman" w:eastAsia="Times New Roman" w:hAnsi="Times New Roman" w:cs="Times New Roman"/>
                <w:color w:val="000000"/>
                <w:sz w:val="20"/>
                <w:szCs w:val="20"/>
              </w:rPr>
              <w:t>)</w:t>
            </w:r>
          </w:p>
        </w:tc>
      </w:tr>
      <w:tr w:rsidR="00DD79C7" w:rsidRPr="00EF0E58" w:rsidTr="0039288D">
        <w:tc>
          <w:tcPr>
            <w:tcW w:w="468" w:type="dxa"/>
            <w:tcBorders>
              <w:top w:val="double" w:sz="2" w:space="0" w:color="000000"/>
              <w:left w:val="double" w:sz="2" w:space="0" w:color="000000"/>
              <w:bottom w:val="single" w:sz="6" w:space="0" w:color="000000"/>
              <w:right w:val="single" w:sz="6" w:space="0" w:color="000000"/>
            </w:tcBorders>
            <w:shd w:val="clear" w:color="auto" w:fill="FFFFFF"/>
            <w:vAlign w:val="center"/>
            <w:hideMark/>
          </w:tcPr>
          <w:p w:rsidR="00DD79C7" w:rsidRPr="00EF0E58" w:rsidRDefault="00DD79C7" w:rsidP="0039288D">
            <w:pPr>
              <w:spacing w:before="100" w:beforeAutospacing="1" w:after="100" w:afterAutospacing="1" w:line="240" w:lineRule="auto"/>
              <w:rPr>
                <w:rFonts w:ascii="Times New Roman" w:eastAsia="Times New Roman" w:hAnsi="Times New Roman" w:cs="Times New Roman"/>
                <w:color w:val="000000"/>
                <w:sz w:val="20"/>
                <w:szCs w:val="20"/>
              </w:rPr>
            </w:pPr>
            <w:r w:rsidRPr="00EF0E58">
              <w:rPr>
                <w:rFonts w:ascii="Times New Roman" w:eastAsia="Times New Roman" w:hAnsi="Times New Roman" w:cs="Times New Roman"/>
                <w:color w:val="000000"/>
                <w:sz w:val="20"/>
                <w:szCs w:val="20"/>
              </w:rPr>
              <w:t>1.</w:t>
            </w:r>
          </w:p>
        </w:tc>
        <w:tc>
          <w:tcPr>
            <w:tcW w:w="4212" w:type="dxa"/>
            <w:tcBorders>
              <w:top w:val="double" w:sz="2" w:space="0" w:color="000000"/>
              <w:left w:val="single" w:sz="6" w:space="0" w:color="000000"/>
              <w:bottom w:val="single" w:sz="6" w:space="0" w:color="000000"/>
              <w:right w:val="single" w:sz="6" w:space="0" w:color="000000"/>
            </w:tcBorders>
            <w:shd w:val="clear" w:color="auto" w:fill="FFFFFF"/>
            <w:vAlign w:val="center"/>
            <w:hideMark/>
          </w:tcPr>
          <w:p w:rsidR="00DD79C7" w:rsidRPr="00EF0E58" w:rsidRDefault="00DD79C7" w:rsidP="0039288D">
            <w:pPr>
              <w:spacing w:before="100" w:beforeAutospacing="1" w:after="100" w:afterAutospacing="1" w:line="240" w:lineRule="auto"/>
              <w:rPr>
                <w:rFonts w:ascii="Times New Roman" w:eastAsia="Times New Roman" w:hAnsi="Times New Roman" w:cs="Times New Roman"/>
                <w:color w:val="000000"/>
                <w:sz w:val="20"/>
                <w:szCs w:val="20"/>
              </w:rPr>
            </w:pPr>
            <w:r w:rsidRPr="00EF0E58">
              <w:rPr>
                <w:rFonts w:ascii="Times New Roman" w:eastAsia="Times New Roman" w:hAnsi="Times New Roman" w:cs="Times New Roman"/>
                <w:color w:val="000000"/>
                <w:sz w:val="20"/>
                <w:szCs w:val="20"/>
              </w:rPr>
              <w:t xml:space="preserve">Проектирование и реконструкция существующих 3-х скважин со строительством санитарно-охранной зоны и емкостями хранения воды </w:t>
            </w:r>
            <w:proofErr w:type="gramStart"/>
            <w:r w:rsidRPr="00EF0E58">
              <w:rPr>
                <w:rFonts w:ascii="Times New Roman" w:eastAsia="Times New Roman" w:hAnsi="Times New Roman" w:cs="Times New Roman"/>
                <w:color w:val="000000"/>
                <w:sz w:val="20"/>
                <w:szCs w:val="20"/>
              </w:rPr>
              <w:t>в</w:t>
            </w:r>
            <w:proofErr w:type="gramEnd"/>
            <w:r w:rsidRPr="00EF0E58">
              <w:rPr>
                <w:rFonts w:ascii="Times New Roman" w:eastAsia="Times New Roman" w:hAnsi="Times New Roman" w:cs="Times New Roman"/>
                <w:color w:val="000000"/>
                <w:sz w:val="20"/>
                <w:szCs w:val="20"/>
              </w:rPr>
              <w:t xml:space="preserve"> с. </w:t>
            </w:r>
            <w:proofErr w:type="spellStart"/>
            <w:r w:rsidRPr="00EF0E58">
              <w:rPr>
                <w:rFonts w:ascii="Times New Roman" w:eastAsia="Times New Roman" w:hAnsi="Times New Roman" w:cs="Times New Roman"/>
                <w:color w:val="000000"/>
                <w:sz w:val="20"/>
                <w:szCs w:val="20"/>
              </w:rPr>
              <w:t>Арзгун</w:t>
            </w:r>
            <w:proofErr w:type="spellEnd"/>
          </w:p>
        </w:tc>
        <w:tc>
          <w:tcPr>
            <w:tcW w:w="1440" w:type="dxa"/>
            <w:tcBorders>
              <w:top w:val="double" w:sz="2" w:space="0" w:color="000000"/>
              <w:left w:val="single" w:sz="6" w:space="0" w:color="000000"/>
              <w:bottom w:val="single" w:sz="6" w:space="0" w:color="000000"/>
              <w:right w:val="single" w:sz="6" w:space="0" w:color="000000"/>
            </w:tcBorders>
            <w:shd w:val="clear" w:color="auto" w:fill="FFFFFF"/>
            <w:vAlign w:val="center"/>
            <w:hideMark/>
          </w:tcPr>
          <w:p w:rsidR="00DD79C7" w:rsidRPr="00EF0E58" w:rsidRDefault="00DD79C7" w:rsidP="0039288D">
            <w:pPr>
              <w:spacing w:after="0" w:line="240" w:lineRule="auto"/>
              <w:rPr>
                <w:rFonts w:ascii="Times New Roman" w:eastAsia="Times New Roman" w:hAnsi="Times New Roman" w:cs="Times New Roman"/>
                <w:color w:val="000000"/>
                <w:sz w:val="24"/>
                <w:szCs w:val="24"/>
              </w:rPr>
            </w:pPr>
          </w:p>
        </w:tc>
        <w:tc>
          <w:tcPr>
            <w:tcW w:w="1260" w:type="dxa"/>
            <w:tcBorders>
              <w:top w:val="double" w:sz="2" w:space="0" w:color="000000"/>
              <w:left w:val="single" w:sz="6" w:space="0" w:color="000000"/>
              <w:bottom w:val="single" w:sz="6" w:space="0" w:color="000000"/>
              <w:right w:val="single" w:sz="6" w:space="0" w:color="000000"/>
            </w:tcBorders>
            <w:shd w:val="clear" w:color="auto" w:fill="FFFFFF"/>
            <w:vAlign w:val="center"/>
            <w:hideMark/>
          </w:tcPr>
          <w:p w:rsidR="00DD79C7" w:rsidRPr="00EF0E58" w:rsidRDefault="00DD79C7" w:rsidP="0039288D">
            <w:pPr>
              <w:spacing w:before="100" w:beforeAutospacing="1" w:after="100" w:afterAutospacing="1" w:line="240" w:lineRule="auto"/>
              <w:rPr>
                <w:rFonts w:ascii="Times New Roman" w:eastAsia="Times New Roman" w:hAnsi="Times New Roman" w:cs="Times New Roman"/>
                <w:color w:val="000000"/>
                <w:sz w:val="20"/>
                <w:szCs w:val="20"/>
              </w:rPr>
            </w:pPr>
            <w:r w:rsidRPr="00EF0E58">
              <w:rPr>
                <w:rFonts w:ascii="Times New Roman" w:eastAsia="Times New Roman" w:hAnsi="Times New Roman" w:cs="Times New Roman"/>
                <w:color w:val="000000"/>
                <w:sz w:val="20"/>
                <w:szCs w:val="20"/>
              </w:rPr>
              <w:t>0,1</w:t>
            </w:r>
          </w:p>
        </w:tc>
        <w:tc>
          <w:tcPr>
            <w:tcW w:w="1080" w:type="dxa"/>
            <w:tcBorders>
              <w:top w:val="double" w:sz="2" w:space="0" w:color="000000"/>
              <w:left w:val="single" w:sz="6" w:space="0" w:color="000000"/>
              <w:bottom w:val="single" w:sz="6" w:space="0" w:color="000000"/>
              <w:right w:val="single" w:sz="6" w:space="0" w:color="000000"/>
            </w:tcBorders>
            <w:shd w:val="clear" w:color="auto" w:fill="FFFFFF"/>
            <w:vAlign w:val="center"/>
            <w:hideMark/>
          </w:tcPr>
          <w:p w:rsidR="00DD79C7" w:rsidRPr="00EF0E58" w:rsidRDefault="00DD79C7" w:rsidP="0039288D">
            <w:pPr>
              <w:spacing w:before="100" w:beforeAutospacing="1" w:after="100" w:afterAutospacing="1" w:line="240" w:lineRule="auto"/>
              <w:rPr>
                <w:rFonts w:ascii="Times New Roman" w:eastAsia="Times New Roman" w:hAnsi="Times New Roman" w:cs="Times New Roman"/>
                <w:color w:val="000000"/>
                <w:sz w:val="20"/>
                <w:szCs w:val="20"/>
              </w:rPr>
            </w:pPr>
            <w:r w:rsidRPr="00EF0E58">
              <w:rPr>
                <w:rFonts w:ascii="Times New Roman" w:eastAsia="Times New Roman" w:hAnsi="Times New Roman" w:cs="Times New Roman"/>
                <w:color w:val="000000"/>
                <w:sz w:val="20"/>
                <w:szCs w:val="20"/>
              </w:rPr>
              <w:t>0,9</w:t>
            </w:r>
          </w:p>
        </w:tc>
        <w:tc>
          <w:tcPr>
            <w:tcW w:w="1260" w:type="dxa"/>
            <w:tcBorders>
              <w:top w:val="double" w:sz="2" w:space="0" w:color="000000"/>
              <w:left w:val="single" w:sz="6" w:space="0" w:color="000000"/>
              <w:bottom w:val="single" w:sz="6" w:space="0" w:color="000000"/>
              <w:right w:val="double" w:sz="2" w:space="0" w:color="000000"/>
            </w:tcBorders>
            <w:shd w:val="clear" w:color="auto" w:fill="FFFFFF"/>
            <w:vAlign w:val="center"/>
            <w:hideMark/>
          </w:tcPr>
          <w:p w:rsidR="00DD79C7" w:rsidRPr="00EF0E58" w:rsidRDefault="00DD79C7" w:rsidP="0039288D">
            <w:pPr>
              <w:spacing w:before="100" w:beforeAutospacing="1" w:after="100" w:afterAutospacing="1" w:line="240" w:lineRule="auto"/>
              <w:rPr>
                <w:rFonts w:ascii="Times New Roman" w:eastAsia="Times New Roman" w:hAnsi="Times New Roman" w:cs="Times New Roman"/>
                <w:color w:val="000000"/>
                <w:sz w:val="20"/>
                <w:szCs w:val="20"/>
              </w:rPr>
            </w:pPr>
            <w:r w:rsidRPr="00EF0E58">
              <w:rPr>
                <w:rFonts w:ascii="Times New Roman" w:eastAsia="Times New Roman" w:hAnsi="Times New Roman" w:cs="Times New Roman"/>
                <w:color w:val="000000"/>
                <w:sz w:val="20"/>
                <w:szCs w:val="20"/>
              </w:rPr>
              <w:t>1,0</w:t>
            </w:r>
          </w:p>
        </w:tc>
      </w:tr>
      <w:tr w:rsidR="00DD79C7" w:rsidRPr="00EF0E58" w:rsidTr="0039288D">
        <w:tc>
          <w:tcPr>
            <w:tcW w:w="468" w:type="dxa"/>
            <w:tcBorders>
              <w:top w:val="single" w:sz="6" w:space="0" w:color="000000"/>
              <w:left w:val="double" w:sz="2" w:space="0" w:color="000000"/>
              <w:bottom w:val="single" w:sz="6" w:space="0" w:color="000000"/>
              <w:right w:val="single" w:sz="6" w:space="0" w:color="000000"/>
            </w:tcBorders>
            <w:shd w:val="clear" w:color="auto" w:fill="FFFFFF"/>
            <w:vAlign w:val="center"/>
            <w:hideMark/>
          </w:tcPr>
          <w:p w:rsidR="00DD79C7" w:rsidRPr="00EF0E58" w:rsidRDefault="00DD79C7" w:rsidP="0039288D">
            <w:pPr>
              <w:spacing w:before="100" w:beforeAutospacing="1" w:after="100" w:afterAutospacing="1" w:line="240" w:lineRule="auto"/>
              <w:rPr>
                <w:rFonts w:ascii="Times New Roman" w:eastAsia="Times New Roman" w:hAnsi="Times New Roman" w:cs="Times New Roman"/>
                <w:color w:val="000000"/>
                <w:sz w:val="20"/>
                <w:szCs w:val="20"/>
              </w:rPr>
            </w:pPr>
            <w:r w:rsidRPr="00EF0E58">
              <w:rPr>
                <w:rFonts w:ascii="Times New Roman" w:eastAsia="Times New Roman" w:hAnsi="Times New Roman" w:cs="Times New Roman"/>
                <w:color w:val="000000"/>
                <w:sz w:val="20"/>
                <w:szCs w:val="20"/>
              </w:rPr>
              <w:t>2.</w:t>
            </w:r>
          </w:p>
        </w:tc>
        <w:tc>
          <w:tcPr>
            <w:tcW w:w="421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79C7" w:rsidRPr="00EF0E58" w:rsidRDefault="00DD79C7" w:rsidP="0039288D">
            <w:pPr>
              <w:spacing w:before="100" w:beforeAutospacing="1" w:after="100" w:afterAutospacing="1" w:line="240" w:lineRule="auto"/>
              <w:rPr>
                <w:rFonts w:ascii="Times New Roman" w:eastAsia="Times New Roman" w:hAnsi="Times New Roman" w:cs="Times New Roman"/>
                <w:color w:val="000000"/>
                <w:sz w:val="20"/>
                <w:szCs w:val="20"/>
              </w:rPr>
            </w:pPr>
            <w:r w:rsidRPr="00EF0E58">
              <w:rPr>
                <w:rFonts w:ascii="Times New Roman" w:eastAsia="Times New Roman" w:hAnsi="Times New Roman" w:cs="Times New Roman"/>
                <w:color w:val="000000"/>
                <w:sz w:val="20"/>
                <w:szCs w:val="20"/>
              </w:rPr>
              <w:t xml:space="preserve">Проектирование и строительство 2-х скважин со строительством санитарно-охранной зоны и емкостями хранения воды с. </w:t>
            </w:r>
            <w:proofErr w:type="spellStart"/>
            <w:r w:rsidRPr="00EF0E58">
              <w:rPr>
                <w:rFonts w:ascii="Times New Roman" w:eastAsia="Times New Roman" w:hAnsi="Times New Roman" w:cs="Times New Roman"/>
                <w:color w:val="000000"/>
                <w:sz w:val="20"/>
                <w:szCs w:val="20"/>
              </w:rPr>
              <w:t>Аргзун</w:t>
            </w:r>
            <w:proofErr w:type="spellEnd"/>
          </w:p>
        </w:tc>
        <w:tc>
          <w:tcPr>
            <w:tcW w:w="1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79C7" w:rsidRPr="00EF0E58" w:rsidRDefault="00DD79C7" w:rsidP="0039288D">
            <w:pPr>
              <w:spacing w:after="0" w:line="240" w:lineRule="auto"/>
              <w:rPr>
                <w:rFonts w:ascii="Times New Roman" w:eastAsia="Times New Roman" w:hAnsi="Times New Roman" w:cs="Times New Roman"/>
                <w:color w:val="000000"/>
                <w:sz w:val="24"/>
                <w:szCs w:val="24"/>
              </w:rPr>
            </w:pPr>
          </w:p>
        </w:tc>
        <w:tc>
          <w:tcPr>
            <w:tcW w:w="12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79C7" w:rsidRPr="00EF0E58" w:rsidRDefault="00DD79C7" w:rsidP="0039288D">
            <w:pPr>
              <w:spacing w:before="100" w:beforeAutospacing="1" w:after="100" w:afterAutospacing="1" w:line="240" w:lineRule="auto"/>
              <w:rPr>
                <w:rFonts w:ascii="Times New Roman" w:eastAsia="Times New Roman" w:hAnsi="Times New Roman" w:cs="Times New Roman"/>
                <w:color w:val="000000"/>
                <w:sz w:val="20"/>
                <w:szCs w:val="20"/>
              </w:rPr>
            </w:pPr>
            <w:r w:rsidRPr="00EF0E58">
              <w:rPr>
                <w:rFonts w:ascii="Times New Roman" w:eastAsia="Times New Roman" w:hAnsi="Times New Roman" w:cs="Times New Roman"/>
                <w:color w:val="000000"/>
                <w:sz w:val="20"/>
                <w:szCs w:val="20"/>
              </w:rPr>
              <w:t>0,3</w:t>
            </w:r>
          </w:p>
        </w:tc>
        <w:tc>
          <w:tcPr>
            <w:tcW w:w="108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79C7" w:rsidRPr="00EF0E58" w:rsidRDefault="00DD79C7" w:rsidP="0039288D">
            <w:pPr>
              <w:spacing w:before="100" w:beforeAutospacing="1" w:after="100" w:afterAutospacing="1" w:line="240" w:lineRule="auto"/>
              <w:rPr>
                <w:rFonts w:ascii="Times New Roman" w:eastAsia="Times New Roman" w:hAnsi="Times New Roman" w:cs="Times New Roman"/>
                <w:color w:val="000000"/>
                <w:sz w:val="20"/>
                <w:szCs w:val="20"/>
              </w:rPr>
            </w:pPr>
            <w:r w:rsidRPr="00EF0E58">
              <w:rPr>
                <w:rFonts w:ascii="Times New Roman" w:eastAsia="Times New Roman" w:hAnsi="Times New Roman" w:cs="Times New Roman"/>
                <w:color w:val="000000"/>
                <w:sz w:val="20"/>
                <w:szCs w:val="20"/>
              </w:rPr>
              <w:t>4,0</w:t>
            </w:r>
          </w:p>
        </w:tc>
        <w:tc>
          <w:tcPr>
            <w:tcW w:w="1260" w:type="dxa"/>
            <w:tcBorders>
              <w:top w:val="single" w:sz="6" w:space="0" w:color="000000"/>
              <w:left w:val="single" w:sz="6" w:space="0" w:color="000000"/>
              <w:bottom w:val="single" w:sz="6" w:space="0" w:color="000000"/>
              <w:right w:val="double" w:sz="2" w:space="0" w:color="000000"/>
            </w:tcBorders>
            <w:shd w:val="clear" w:color="auto" w:fill="FFFFFF"/>
            <w:vAlign w:val="center"/>
            <w:hideMark/>
          </w:tcPr>
          <w:p w:rsidR="00DD79C7" w:rsidRPr="00EF0E58" w:rsidRDefault="00DD79C7" w:rsidP="0039288D">
            <w:pPr>
              <w:spacing w:before="100" w:beforeAutospacing="1" w:after="100" w:afterAutospacing="1" w:line="240" w:lineRule="auto"/>
              <w:rPr>
                <w:rFonts w:ascii="Times New Roman" w:eastAsia="Times New Roman" w:hAnsi="Times New Roman" w:cs="Times New Roman"/>
                <w:color w:val="000000"/>
                <w:sz w:val="20"/>
                <w:szCs w:val="20"/>
              </w:rPr>
            </w:pPr>
            <w:r w:rsidRPr="00EF0E58">
              <w:rPr>
                <w:rFonts w:ascii="Times New Roman" w:eastAsia="Times New Roman" w:hAnsi="Times New Roman" w:cs="Times New Roman"/>
                <w:color w:val="000000"/>
                <w:sz w:val="20"/>
                <w:szCs w:val="20"/>
              </w:rPr>
              <w:t>4,3</w:t>
            </w:r>
          </w:p>
        </w:tc>
      </w:tr>
      <w:tr w:rsidR="00DD79C7" w:rsidRPr="00EF0E58" w:rsidTr="0039288D">
        <w:tc>
          <w:tcPr>
            <w:tcW w:w="468" w:type="dxa"/>
            <w:tcBorders>
              <w:top w:val="single" w:sz="6" w:space="0" w:color="000000"/>
              <w:left w:val="double" w:sz="2" w:space="0" w:color="000000"/>
              <w:bottom w:val="double" w:sz="2" w:space="0" w:color="000000"/>
              <w:right w:val="single" w:sz="6" w:space="0" w:color="000000"/>
            </w:tcBorders>
            <w:shd w:val="clear" w:color="auto" w:fill="FFFFFF"/>
            <w:vAlign w:val="center"/>
            <w:hideMark/>
          </w:tcPr>
          <w:p w:rsidR="00DD79C7" w:rsidRPr="00EF0E58" w:rsidRDefault="00DD79C7" w:rsidP="0039288D">
            <w:pPr>
              <w:spacing w:after="0" w:line="240" w:lineRule="auto"/>
              <w:rPr>
                <w:rFonts w:ascii="Times New Roman" w:eastAsia="Times New Roman" w:hAnsi="Times New Roman" w:cs="Times New Roman"/>
                <w:color w:val="000000"/>
                <w:sz w:val="24"/>
                <w:szCs w:val="24"/>
              </w:rPr>
            </w:pPr>
          </w:p>
        </w:tc>
        <w:tc>
          <w:tcPr>
            <w:tcW w:w="4212" w:type="dxa"/>
            <w:tcBorders>
              <w:top w:val="single" w:sz="6" w:space="0" w:color="000000"/>
              <w:left w:val="single" w:sz="6" w:space="0" w:color="000000"/>
              <w:bottom w:val="double" w:sz="2" w:space="0" w:color="000000"/>
              <w:right w:val="single" w:sz="6" w:space="0" w:color="000000"/>
            </w:tcBorders>
            <w:shd w:val="clear" w:color="auto" w:fill="FFFFFF"/>
            <w:vAlign w:val="center"/>
            <w:hideMark/>
          </w:tcPr>
          <w:p w:rsidR="00DD79C7" w:rsidRPr="00EF0E58" w:rsidRDefault="00DD79C7" w:rsidP="0039288D">
            <w:pPr>
              <w:spacing w:before="100" w:beforeAutospacing="1" w:after="100" w:afterAutospacing="1" w:line="240" w:lineRule="auto"/>
              <w:rPr>
                <w:rFonts w:ascii="Times New Roman" w:eastAsia="Times New Roman" w:hAnsi="Times New Roman" w:cs="Times New Roman"/>
                <w:color w:val="000000"/>
                <w:sz w:val="20"/>
                <w:szCs w:val="20"/>
              </w:rPr>
            </w:pPr>
            <w:r w:rsidRPr="00EF0E58">
              <w:rPr>
                <w:rFonts w:ascii="Times New Roman" w:eastAsia="Times New Roman" w:hAnsi="Times New Roman" w:cs="Times New Roman"/>
                <w:b/>
                <w:bCs/>
                <w:color w:val="000000"/>
                <w:sz w:val="20"/>
              </w:rPr>
              <w:t>Итого:</w:t>
            </w:r>
          </w:p>
        </w:tc>
        <w:tc>
          <w:tcPr>
            <w:tcW w:w="1440" w:type="dxa"/>
            <w:tcBorders>
              <w:top w:val="single" w:sz="6" w:space="0" w:color="000000"/>
              <w:left w:val="single" w:sz="6" w:space="0" w:color="000000"/>
              <w:bottom w:val="double" w:sz="2" w:space="0" w:color="000000"/>
              <w:right w:val="single" w:sz="6" w:space="0" w:color="000000"/>
            </w:tcBorders>
            <w:shd w:val="clear" w:color="auto" w:fill="FFFFFF"/>
            <w:vAlign w:val="center"/>
            <w:hideMark/>
          </w:tcPr>
          <w:p w:rsidR="00DD79C7" w:rsidRPr="00EF0E58" w:rsidRDefault="00DD79C7" w:rsidP="0039288D">
            <w:pPr>
              <w:spacing w:after="0" w:line="240" w:lineRule="auto"/>
              <w:rPr>
                <w:rFonts w:ascii="Times New Roman" w:eastAsia="Times New Roman" w:hAnsi="Times New Roman" w:cs="Times New Roman"/>
                <w:color w:val="000000"/>
                <w:sz w:val="24"/>
                <w:szCs w:val="24"/>
              </w:rPr>
            </w:pPr>
          </w:p>
        </w:tc>
        <w:tc>
          <w:tcPr>
            <w:tcW w:w="1260" w:type="dxa"/>
            <w:tcBorders>
              <w:top w:val="single" w:sz="6" w:space="0" w:color="000000"/>
              <w:left w:val="single" w:sz="6" w:space="0" w:color="000000"/>
              <w:bottom w:val="double" w:sz="2" w:space="0" w:color="000000"/>
              <w:right w:val="single" w:sz="6" w:space="0" w:color="000000"/>
            </w:tcBorders>
            <w:shd w:val="clear" w:color="auto" w:fill="FFFFFF"/>
            <w:vAlign w:val="center"/>
            <w:hideMark/>
          </w:tcPr>
          <w:p w:rsidR="00DD79C7" w:rsidRPr="00EF0E58" w:rsidRDefault="00DD79C7" w:rsidP="0039288D">
            <w:pPr>
              <w:spacing w:before="100" w:beforeAutospacing="1" w:after="100" w:afterAutospacing="1" w:line="240" w:lineRule="auto"/>
              <w:rPr>
                <w:rFonts w:ascii="Times New Roman" w:eastAsia="Times New Roman" w:hAnsi="Times New Roman" w:cs="Times New Roman"/>
                <w:color w:val="000000"/>
                <w:sz w:val="20"/>
                <w:szCs w:val="20"/>
              </w:rPr>
            </w:pPr>
            <w:r w:rsidRPr="00EF0E58">
              <w:rPr>
                <w:rFonts w:ascii="Times New Roman" w:eastAsia="Times New Roman" w:hAnsi="Times New Roman" w:cs="Times New Roman"/>
                <w:b/>
                <w:bCs/>
                <w:color w:val="000000"/>
                <w:sz w:val="20"/>
              </w:rPr>
              <w:t>0,4</w:t>
            </w:r>
          </w:p>
        </w:tc>
        <w:tc>
          <w:tcPr>
            <w:tcW w:w="1080" w:type="dxa"/>
            <w:tcBorders>
              <w:top w:val="single" w:sz="6" w:space="0" w:color="000000"/>
              <w:left w:val="single" w:sz="6" w:space="0" w:color="000000"/>
              <w:bottom w:val="double" w:sz="2" w:space="0" w:color="000000"/>
              <w:right w:val="single" w:sz="6" w:space="0" w:color="000000"/>
            </w:tcBorders>
            <w:shd w:val="clear" w:color="auto" w:fill="FFFFFF"/>
            <w:vAlign w:val="center"/>
            <w:hideMark/>
          </w:tcPr>
          <w:p w:rsidR="00DD79C7" w:rsidRPr="00EF0E58" w:rsidRDefault="00DD79C7" w:rsidP="0039288D">
            <w:pPr>
              <w:spacing w:before="100" w:beforeAutospacing="1" w:after="100" w:afterAutospacing="1" w:line="240" w:lineRule="auto"/>
              <w:rPr>
                <w:rFonts w:ascii="Times New Roman" w:eastAsia="Times New Roman" w:hAnsi="Times New Roman" w:cs="Times New Roman"/>
                <w:color w:val="000000"/>
                <w:sz w:val="20"/>
                <w:szCs w:val="20"/>
              </w:rPr>
            </w:pPr>
            <w:r w:rsidRPr="00EF0E58">
              <w:rPr>
                <w:rFonts w:ascii="Times New Roman" w:eastAsia="Times New Roman" w:hAnsi="Times New Roman" w:cs="Times New Roman"/>
                <w:b/>
                <w:bCs/>
                <w:color w:val="000000"/>
                <w:sz w:val="20"/>
              </w:rPr>
              <w:t>4,9</w:t>
            </w:r>
          </w:p>
        </w:tc>
        <w:tc>
          <w:tcPr>
            <w:tcW w:w="1260" w:type="dxa"/>
            <w:tcBorders>
              <w:top w:val="single" w:sz="6" w:space="0" w:color="000000"/>
              <w:left w:val="single" w:sz="6" w:space="0" w:color="000000"/>
              <w:bottom w:val="double" w:sz="2" w:space="0" w:color="000000"/>
              <w:right w:val="double" w:sz="2" w:space="0" w:color="000000"/>
            </w:tcBorders>
            <w:shd w:val="clear" w:color="auto" w:fill="FFFFFF"/>
            <w:vAlign w:val="center"/>
            <w:hideMark/>
          </w:tcPr>
          <w:p w:rsidR="00DD79C7" w:rsidRPr="00EF0E58" w:rsidRDefault="00DD79C7" w:rsidP="0039288D">
            <w:pPr>
              <w:spacing w:before="100" w:beforeAutospacing="1" w:after="100" w:afterAutospacing="1" w:line="240" w:lineRule="auto"/>
              <w:rPr>
                <w:rFonts w:ascii="Times New Roman" w:eastAsia="Times New Roman" w:hAnsi="Times New Roman" w:cs="Times New Roman"/>
                <w:color w:val="000000"/>
                <w:sz w:val="20"/>
                <w:szCs w:val="20"/>
              </w:rPr>
            </w:pPr>
            <w:r w:rsidRPr="00EF0E58">
              <w:rPr>
                <w:rFonts w:ascii="Times New Roman" w:eastAsia="Times New Roman" w:hAnsi="Times New Roman" w:cs="Times New Roman"/>
                <w:b/>
                <w:bCs/>
                <w:color w:val="000000"/>
                <w:sz w:val="20"/>
              </w:rPr>
              <w:t>5,3</w:t>
            </w:r>
          </w:p>
        </w:tc>
      </w:tr>
    </w:tbl>
    <w:p w:rsidR="00DD79C7" w:rsidRPr="00EF0E58" w:rsidRDefault="00DD79C7" w:rsidP="00DD79C7">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rPr>
      </w:pPr>
      <w:r w:rsidRPr="00EF0E58">
        <w:rPr>
          <w:rFonts w:ascii="Times New Roman" w:eastAsia="Times New Roman" w:hAnsi="Times New Roman" w:cs="Times New Roman"/>
          <w:b/>
          <w:bCs/>
          <w:color w:val="000000"/>
          <w:sz w:val="28"/>
        </w:rPr>
        <w:t>10.3 Полигоны хранения твердых бытовых отходов</w:t>
      </w:r>
    </w:p>
    <w:p w:rsidR="00DD79C7" w:rsidRPr="00EF0E58" w:rsidRDefault="00DD79C7" w:rsidP="00DD79C7">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EF0E58">
        <w:rPr>
          <w:rFonts w:ascii="Times New Roman" w:eastAsia="Times New Roman" w:hAnsi="Times New Roman" w:cs="Times New Roman"/>
          <w:color w:val="000000"/>
          <w:sz w:val="28"/>
          <w:szCs w:val="28"/>
        </w:rPr>
        <w:t xml:space="preserve">Утилизация твердых бытовых отходов в поселении не производится. Место хранения ТБО не имеет ограждений санитарно-охранных зон, нет </w:t>
      </w:r>
      <w:proofErr w:type="spellStart"/>
      <w:r w:rsidRPr="00EF0E58">
        <w:rPr>
          <w:rFonts w:ascii="Times New Roman" w:eastAsia="Times New Roman" w:hAnsi="Times New Roman" w:cs="Times New Roman"/>
          <w:color w:val="000000"/>
          <w:sz w:val="28"/>
          <w:szCs w:val="28"/>
        </w:rPr>
        <w:t>обваловки</w:t>
      </w:r>
      <w:proofErr w:type="spellEnd"/>
      <w:r w:rsidRPr="00EF0E58">
        <w:rPr>
          <w:rFonts w:ascii="Times New Roman" w:eastAsia="Times New Roman" w:hAnsi="Times New Roman" w:cs="Times New Roman"/>
          <w:color w:val="000000"/>
          <w:sz w:val="28"/>
          <w:szCs w:val="28"/>
        </w:rPr>
        <w:t xml:space="preserve"> территории.</w:t>
      </w:r>
    </w:p>
    <w:p w:rsidR="00DD79C7" w:rsidRPr="00EF0E58" w:rsidRDefault="00DD79C7" w:rsidP="00DD79C7">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EF0E58">
        <w:rPr>
          <w:rFonts w:ascii="Times New Roman" w:eastAsia="Times New Roman" w:hAnsi="Times New Roman" w:cs="Times New Roman"/>
          <w:color w:val="000000"/>
          <w:sz w:val="28"/>
          <w:u w:val="single"/>
        </w:rPr>
        <w:t>Принципиальные технические направления и инженерные решения мероприятий.</w:t>
      </w:r>
    </w:p>
    <w:p w:rsidR="00DD79C7" w:rsidRPr="00EF0E58" w:rsidRDefault="00DD79C7" w:rsidP="00DD79C7">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EF0E58">
        <w:rPr>
          <w:rFonts w:ascii="Times New Roman" w:eastAsia="Times New Roman" w:hAnsi="Times New Roman" w:cs="Times New Roman"/>
          <w:color w:val="000000"/>
          <w:sz w:val="28"/>
          <w:szCs w:val="28"/>
        </w:rPr>
        <w:lastRenderedPageBreak/>
        <w:t xml:space="preserve">Разработка проекта и строительство полигона хранения ТБО с обеспечением ограждений санитарно-охранных зон, осуществлением </w:t>
      </w:r>
      <w:proofErr w:type="spellStart"/>
      <w:r w:rsidRPr="00EF0E58">
        <w:rPr>
          <w:rFonts w:ascii="Times New Roman" w:eastAsia="Times New Roman" w:hAnsi="Times New Roman" w:cs="Times New Roman"/>
          <w:color w:val="000000"/>
          <w:sz w:val="28"/>
          <w:szCs w:val="28"/>
        </w:rPr>
        <w:t>обваловки</w:t>
      </w:r>
      <w:proofErr w:type="spellEnd"/>
      <w:r w:rsidRPr="00EF0E58">
        <w:rPr>
          <w:rFonts w:ascii="Times New Roman" w:eastAsia="Times New Roman" w:hAnsi="Times New Roman" w:cs="Times New Roman"/>
          <w:color w:val="000000"/>
          <w:sz w:val="28"/>
          <w:szCs w:val="28"/>
        </w:rPr>
        <w:t xml:space="preserve"> границ санитарно-охранных зон (СОХ), приобретением техники для складирования ТБО и рекультивации территорий складирования, сбора ТБО с мест неорганизованной свалки. Объем вложений средств на эти цели порядка 1,4 млн. руб.</w:t>
      </w:r>
    </w:p>
    <w:p w:rsidR="00DD79C7" w:rsidRPr="00EF0E58" w:rsidRDefault="00DD79C7" w:rsidP="00DD79C7">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rPr>
      </w:pPr>
      <w:r w:rsidRPr="00EF0E58">
        <w:rPr>
          <w:rFonts w:ascii="Times New Roman" w:eastAsia="Times New Roman" w:hAnsi="Times New Roman" w:cs="Times New Roman"/>
          <w:b/>
          <w:bCs/>
          <w:color w:val="000000"/>
          <w:sz w:val="28"/>
        </w:rPr>
        <w:t>Мероприятия по проектированию и строительству</w:t>
      </w:r>
    </w:p>
    <w:p w:rsidR="00DD79C7" w:rsidRPr="00EF0E58" w:rsidRDefault="00DD79C7" w:rsidP="00DD79C7">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rPr>
      </w:pPr>
      <w:r w:rsidRPr="00EF0E58">
        <w:rPr>
          <w:rFonts w:ascii="Times New Roman" w:eastAsia="Times New Roman" w:hAnsi="Times New Roman" w:cs="Times New Roman"/>
          <w:b/>
          <w:bCs/>
          <w:color w:val="000000"/>
          <w:sz w:val="28"/>
        </w:rPr>
        <w:t>полигонов хранения ТБО</w:t>
      </w:r>
    </w:p>
    <w:tbl>
      <w:tblPr>
        <w:tblW w:w="0" w:type="auto"/>
        <w:shd w:val="clear" w:color="auto" w:fill="FFFFFF"/>
        <w:tblCellMar>
          <w:top w:w="15" w:type="dxa"/>
          <w:left w:w="15" w:type="dxa"/>
          <w:bottom w:w="15" w:type="dxa"/>
          <w:right w:w="15" w:type="dxa"/>
        </w:tblCellMar>
        <w:tblLook w:val="04A0"/>
      </w:tblPr>
      <w:tblGrid>
        <w:gridCol w:w="648"/>
        <w:gridCol w:w="4752"/>
        <w:gridCol w:w="1080"/>
        <w:gridCol w:w="1440"/>
        <w:gridCol w:w="1440"/>
      </w:tblGrid>
      <w:tr w:rsidR="00DD79C7" w:rsidRPr="00EF0E58" w:rsidTr="0039288D">
        <w:tc>
          <w:tcPr>
            <w:tcW w:w="64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79C7" w:rsidRPr="00EF0E58" w:rsidRDefault="00DD79C7" w:rsidP="0039288D">
            <w:pPr>
              <w:spacing w:after="0" w:line="240" w:lineRule="auto"/>
              <w:rPr>
                <w:rFonts w:ascii="Times New Roman" w:eastAsia="Times New Roman" w:hAnsi="Times New Roman" w:cs="Times New Roman"/>
                <w:color w:val="000000"/>
                <w:sz w:val="24"/>
                <w:szCs w:val="24"/>
              </w:rPr>
            </w:pPr>
          </w:p>
        </w:tc>
        <w:tc>
          <w:tcPr>
            <w:tcW w:w="475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79C7" w:rsidRPr="00EF0E58" w:rsidRDefault="00DD79C7" w:rsidP="0039288D">
            <w:pPr>
              <w:spacing w:before="100" w:beforeAutospacing="1" w:after="100" w:afterAutospacing="1" w:line="240" w:lineRule="auto"/>
              <w:rPr>
                <w:rFonts w:ascii="Times New Roman" w:eastAsia="Times New Roman" w:hAnsi="Times New Roman" w:cs="Times New Roman"/>
                <w:color w:val="000000"/>
                <w:sz w:val="20"/>
                <w:szCs w:val="20"/>
              </w:rPr>
            </w:pPr>
            <w:r w:rsidRPr="00EF0E58">
              <w:rPr>
                <w:rFonts w:ascii="Times New Roman" w:eastAsia="Times New Roman" w:hAnsi="Times New Roman" w:cs="Times New Roman"/>
                <w:color w:val="000000"/>
                <w:sz w:val="20"/>
                <w:szCs w:val="20"/>
              </w:rPr>
              <w:t>Мероприятия</w:t>
            </w:r>
          </w:p>
        </w:tc>
        <w:tc>
          <w:tcPr>
            <w:tcW w:w="108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79C7" w:rsidRPr="00EF0E58" w:rsidRDefault="00DD79C7" w:rsidP="0039288D">
            <w:pPr>
              <w:spacing w:before="100" w:beforeAutospacing="1" w:after="100" w:afterAutospacing="1" w:line="240" w:lineRule="auto"/>
              <w:rPr>
                <w:rFonts w:ascii="Times New Roman" w:eastAsia="Times New Roman" w:hAnsi="Times New Roman" w:cs="Times New Roman"/>
                <w:color w:val="000000"/>
                <w:sz w:val="20"/>
                <w:szCs w:val="20"/>
              </w:rPr>
            </w:pPr>
            <w:r w:rsidRPr="00EF0E58">
              <w:rPr>
                <w:rFonts w:ascii="Times New Roman" w:eastAsia="Times New Roman" w:hAnsi="Times New Roman" w:cs="Times New Roman"/>
                <w:color w:val="000000"/>
                <w:sz w:val="20"/>
                <w:szCs w:val="20"/>
              </w:rPr>
              <w:t xml:space="preserve">Стоимость ПИР (млн. </w:t>
            </w:r>
            <w:proofErr w:type="spellStart"/>
            <w:r w:rsidRPr="00EF0E58">
              <w:rPr>
                <w:rFonts w:ascii="Times New Roman" w:eastAsia="Times New Roman" w:hAnsi="Times New Roman" w:cs="Times New Roman"/>
                <w:color w:val="000000"/>
                <w:sz w:val="20"/>
                <w:szCs w:val="20"/>
              </w:rPr>
              <w:t>руб</w:t>
            </w:r>
            <w:proofErr w:type="spellEnd"/>
            <w:r w:rsidRPr="00EF0E58">
              <w:rPr>
                <w:rFonts w:ascii="Times New Roman" w:eastAsia="Times New Roman" w:hAnsi="Times New Roman" w:cs="Times New Roman"/>
                <w:color w:val="000000"/>
                <w:sz w:val="20"/>
                <w:szCs w:val="20"/>
              </w:rPr>
              <w:t>)</w:t>
            </w:r>
          </w:p>
        </w:tc>
        <w:tc>
          <w:tcPr>
            <w:tcW w:w="1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79C7" w:rsidRPr="00EF0E58" w:rsidRDefault="00DD79C7" w:rsidP="0039288D">
            <w:pPr>
              <w:spacing w:before="100" w:beforeAutospacing="1" w:after="100" w:afterAutospacing="1" w:line="240" w:lineRule="auto"/>
              <w:rPr>
                <w:rFonts w:ascii="Times New Roman" w:eastAsia="Times New Roman" w:hAnsi="Times New Roman" w:cs="Times New Roman"/>
                <w:color w:val="000000"/>
                <w:sz w:val="20"/>
                <w:szCs w:val="20"/>
              </w:rPr>
            </w:pPr>
            <w:r w:rsidRPr="00EF0E58">
              <w:rPr>
                <w:rFonts w:ascii="Times New Roman" w:eastAsia="Times New Roman" w:hAnsi="Times New Roman" w:cs="Times New Roman"/>
                <w:color w:val="000000"/>
                <w:sz w:val="20"/>
                <w:szCs w:val="20"/>
              </w:rPr>
              <w:t>Стоимость строительства (млн</w:t>
            </w:r>
            <w:proofErr w:type="gramStart"/>
            <w:r w:rsidRPr="00EF0E58">
              <w:rPr>
                <w:rFonts w:ascii="Times New Roman" w:eastAsia="Times New Roman" w:hAnsi="Times New Roman" w:cs="Times New Roman"/>
                <w:color w:val="000000"/>
                <w:sz w:val="20"/>
                <w:szCs w:val="20"/>
              </w:rPr>
              <w:t>.р</w:t>
            </w:r>
            <w:proofErr w:type="gramEnd"/>
            <w:r w:rsidRPr="00EF0E58">
              <w:rPr>
                <w:rFonts w:ascii="Times New Roman" w:eastAsia="Times New Roman" w:hAnsi="Times New Roman" w:cs="Times New Roman"/>
                <w:color w:val="000000"/>
                <w:sz w:val="20"/>
                <w:szCs w:val="20"/>
              </w:rPr>
              <w:t>уб.)</w:t>
            </w:r>
          </w:p>
        </w:tc>
        <w:tc>
          <w:tcPr>
            <w:tcW w:w="1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79C7" w:rsidRPr="00EF0E58" w:rsidRDefault="00DD79C7" w:rsidP="0039288D">
            <w:pPr>
              <w:spacing w:before="100" w:beforeAutospacing="1" w:after="100" w:afterAutospacing="1" w:line="240" w:lineRule="auto"/>
              <w:rPr>
                <w:rFonts w:ascii="Times New Roman" w:eastAsia="Times New Roman" w:hAnsi="Times New Roman" w:cs="Times New Roman"/>
                <w:color w:val="000000"/>
                <w:sz w:val="20"/>
                <w:szCs w:val="20"/>
              </w:rPr>
            </w:pPr>
            <w:r w:rsidRPr="00EF0E58">
              <w:rPr>
                <w:rFonts w:ascii="Times New Roman" w:eastAsia="Times New Roman" w:hAnsi="Times New Roman" w:cs="Times New Roman"/>
                <w:color w:val="000000"/>
                <w:sz w:val="20"/>
                <w:szCs w:val="20"/>
              </w:rPr>
              <w:t xml:space="preserve">Всего общая стоимость мероприятий (млн. </w:t>
            </w:r>
            <w:proofErr w:type="spellStart"/>
            <w:r w:rsidRPr="00EF0E58">
              <w:rPr>
                <w:rFonts w:ascii="Times New Roman" w:eastAsia="Times New Roman" w:hAnsi="Times New Roman" w:cs="Times New Roman"/>
                <w:color w:val="000000"/>
                <w:sz w:val="20"/>
                <w:szCs w:val="20"/>
              </w:rPr>
              <w:t>руб</w:t>
            </w:r>
            <w:proofErr w:type="spellEnd"/>
            <w:r w:rsidRPr="00EF0E58">
              <w:rPr>
                <w:rFonts w:ascii="Times New Roman" w:eastAsia="Times New Roman" w:hAnsi="Times New Roman" w:cs="Times New Roman"/>
                <w:color w:val="000000"/>
                <w:sz w:val="20"/>
                <w:szCs w:val="20"/>
              </w:rPr>
              <w:t>)</w:t>
            </w:r>
          </w:p>
        </w:tc>
      </w:tr>
      <w:tr w:rsidR="00DD79C7" w:rsidRPr="00EF0E58" w:rsidTr="0039288D">
        <w:tc>
          <w:tcPr>
            <w:tcW w:w="64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79C7" w:rsidRPr="00EF0E58" w:rsidRDefault="00DD79C7" w:rsidP="0039288D">
            <w:pPr>
              <w:spacing w:before="100" w:beforeAutospacing="1" w:after="100" w:afterAutospacing="1" w:line="240" w:lineRule="auto"/>
              <w:rPr>
                <w:rFonts w:ascii="Times New Roman" w:eastAsia="Times New Roman" w:hAnsi="Times New Roman" w:cs="Times New Roman"/>
                <w:color w:val="000000"/>
                <w:sz w:val="20"/>
                <w:szCs w:val="20"/>
              </w:rPr>
            </w:pPr>
            <w:r w:rsidRPr="00EF0E58">
              <w:rPr>
                <w:rFonts w:ascii="Times New Roman" w:eastAsia="Times New Roman" w:hAnsi="Times New Roman" w:cs="Times New Roman"/>
                <w:color w:val="000000"/>
                <w:sz w:val="20"/>
                <w:szCs w:val="20"/>
              </w:rPr>
              <w:t>1.</w:t>
            </w:r>
          </w:p>
        </w:tc>
        <w:tc>
          <w:tcPr>
            <w:tcW w:w="475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79C7" w:rsidRPr="00EF0E58" w:rsidRDefault="00DD79C7" w:rsidP="0039288D">
            <w:pPr>
              <w:spacing w:before="100" w:beforeAutospacing="1" w:after="100" w:afterAutospacing="1" w:line="240" w:lineRule="auto"/>
              <w:rPr>
                <w:rFonts w:ascii="Times New Roman" w:eastAsia="Times New Roman" w:hAnsi="Times New Roman" w:cs="Times New Roman"/>
                <w:color w:val="000000"/>
                <w:sz w:val="20"/>
                <w:szCs w:val="20"/>
              </w:rPr>
            </w:pPr>
            <w:r w:rsidRPr="00EF0E58">
              <w:rPr>
                <w:rFonts w:ascii="Times New Roman" w:eastAsia="Times New Roman" w:hAnsi="Times New Roman" w:cs="Times New Roman"/>
                <w:color w:val="000000"/>
                <w:sz w:val="20"/>
                <w:szCs w:val="20"/>
              </w:rPr>
              <w:t xml:space="preserve">Проектирование и строительство полигона хранения ТБО </w:t>
            </w:r>
            <w:proofErr w:type="gramStart"/>
            <w:r w:rsidRPr="00EF0E58">
              <w:rPr>
                <w:rFonts w:ascii="Times New Roman" w:eastAsia="Times New Roman" w:hAnsi="Times New Roman" w:cs="Times New Roman"/>
                <w:color w:val="000000"/>
                <w:sz w:val="20"/>
                <w:szCs w:val="20"/>
              </w:rPr>
              <w:t>в</w:t>
            </w:r>
            <w:proofErr w:type="gramEnd"/>
            <w:r w:rsidRPr="00EF0E58">
              <w:rPr>
                <w:rFonts w:ascii="Times New Roman" w:eastAsia="Times New Roman" w:hAnsi="Times New Roman" w:cs="Times New Roman"/>
                <w:color w:val="000000"/>
                <w:sz w:val="20"/>
                <w:szCs w:val="20"/>
              </w:rPr>
              <w:t xml:space="preserve"> с. </w:t>
            </w:r>
            <w:proofErr w:type="spellStart"/>
            <w:r w:rsidRPr="00EF0E58">
              <w:rPr>
                <w:rFonts w:ascii="Times New Roman" w:eastAsia="Times New Roman" w:hAnsi="Times New Roman" w:cs="Times New Roman"/>
                <w:color w:val="000000"/>
                <w:sz w:val="20"/>
                <w:szCs w:val="20"/>
              </w:rPr>
              <w:t>Арзгун</w:t>
            </w:r>
            <w:proofErr w:type="spellEnd"/>
          </w:p>
        </w:tc>
        <w:tc>
          <w:tcPr>
            <w:tcW w:w="108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79C7" w:rsidRPr="00EF0E58" w:rsidRDefault="00DD79C7" w:rsidP="0039288D">
            <w:pPr>
              <w:spacing w:before="100" w:beforeAutospacing="1" w:after="100" w:afterAutospacing="1" w:line="240" w:lineRule="auto"/>
              <w:rPr>
                <w:rFonts w:ascii="Times New Roman" w:eastAsia="Times New Roman" w:hAnsi="Times New Roman" w:cs="Times New Roman"/>
                <w:color w:val="000000"/>
                <w:sz w:val="20"/>
                <w:szCs w:val="20"/>
              </w:rPr>
            </w:pPr>
            <w:r w:rsidRPr="00EF0E58">
              <w:rPr>
                <w:rFonts w:ascii="Times New Roman" w:eastAsia="Times New Roman" w:hAnsi="Times New Roman" w:cs="Times New Roman"/>
                <w:color w:val="000000"/>
                <w:sz w:val="20"/>
                <w:szCs w:val="20"/>
              </w:rPr>
              <w:t>0,1</w:t>
            </w:r>
          </w:p>
        </w:tc>
        <w:tc>
          <w:tcPr>
            <w:tcW w:w="1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79C7" w:rsidRPr="00EF0E58" w:rsidRDefault="00DD79C7" w:rsidP="0039288D">
            <w:pPr>
              <w:spacing w:before="100" w:beforeAutospacing="1" w:after="100" w:afterAutospacing="1" w:line="240" w:lineRule="auto"/>
              <w:rPr>
                <w:rFonts w:ascii="Times New Roman" w:eastAsia="Times New Roman" w:hAnsi="Times New Roman" w:cs="Times New Roman"/>
                <w:color w:val="000000"/>
                <w:sz w:val="20"/>
                <w:szCs w:val="20"/>
              </w:rPr>
            </w:pPr>
            <w:r w:rsidRPr="00EF0E58">
              <w:rPr>
                <w:rFonts w:ascii="Times New Roman" w:eastAsia="Times New Roman" w:hAnsi="Times New Roman" w:cs="Times New Roman"/>
                <w:color w:val="000000"/>
                <w:sz w:val="20"/>
                <w:szCs w:val="20"/>
              </w:rPr>
              <w:t>1,3</w:t>
            </w:r>
          </w:p>
        </w:tc>
        <w:tc>
          <w:tcPr>
            <w:tcW w:w="1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79C7" w:rsidRPr="00EF0E58" w:rsidRDefault="00DD79C7" w:rsidP="0039288D">
            <w:pPr>
              <w:spacing w:before="100" w:beforeAutospacing="1" w:after="100" w:afterAutospacing="1" w:line="240" w:lineRule="auto"/>
              <w:rPr>
                <w:rFonts w:ascii="Times New Roman" w:eastAsia="Times New Roman" w:hAnsi="Times New Roman" w:cs="Times New Roman"/>
                <w:color w:val="000000"/>
                <w:sz w:val="20"/>
                <w:szCs w:val="20"/>
              </w:rPr>
            </w:pPr>
            <w:r w:rsidRPr="00EF0E58">
              <w:rPr>
                <w:rFonts w:ascii="Times New Roman" w:eastAsia="Times New Roman" w:hAnsi="Times New Roman" w:cs="Times New Roman"/>
                <w:color w:val="000000"/>
                <w:sz w:val="20"/>
                <w:szCs w:val="20"/>
              </w:rPr>
              <w:t>1,4</w:t>
            </w:r>
          </w:p>
        </w:tc>
      </w:tr>
    </w:tbl>
    <w:p w:rsidR="00DD79C7" w:rsidRPr="00EF0E58" w:rsidRDefault="00DD79C7" w:rsidP="00DD79C7">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rPr>
      </w:pPr>
      <w:r w:rsidRPr="00EF0E58">
        <w:rPr>
          <w:rFonts w:ascii="Times New Roman" w:eastAsia="Times New Roman" w:hAnsi="Times New Roman" w:cs="Times New Roman"/>
          <w:b/>
          <w:bCs/>
          <w:color w:val="000000"/>
          <w:sz w:val="28"/>
        </w:rPr>
        <w:t>10.4 Сводные мероприятия по модернизации объектов жилищно-коммунального хозяйства МО СП «</w:t>
      </w:r>
      <w:proofErr w:type="spellStart"/>
      <w:r w:rsidRPr="00EF0E58">
        <w:rPr>
          <w:rFonts w:ascii="Times New Roman" w:eastAsia="Times New Roman" w:hAnsi="Times New Roman" w:cs="Times New Roman"/>
          <w:b/>
          <w:bCs/>
          <w:color w:val="000000"/>
          <w:sz w:val="28"/>
        </w:rPr>
        <w:t>Арзгун</w:t>
      </w:r>
      <w:proofErr w:type="spellEnd"/>
      <w:r w:rsidRPr="00EF0E58">
        <w:rPr>
          <w:rFonts w:ascii="Times New Roman" w:eastAsia="Times New Roman" w:hAnsi="Times New Roman" w:cs="Times New Roman"/>
          <w:b/>
          <w:bCs/>
          <w:color w:val="000000"/>
          <w:sz w:val="28"/>
        </w:rPr>
        <w:t>»</w:t>
      </w:r>
    </w:p>
    <w:tbl>
      <w:tblPr>
        <w:tblW w:w="0" w:type="auto"/>
        <w:shd w:val="clear" w:color="auto" w:fill="FFFFFF"/>
        <w:tblCellMar>
          <w:top w:w="15" w:type="dxa"/>
          <w:left w:w="15" w:type="dxa"/>
          <w:bottom w:w="15" w:type="dxa"/>
          <w:right w:w="15" w:type="dxa"/>
        </w:tblCellMar>
        <w:tblLook w:val="04A0"/>
      </w:tblPr>
      <w:tblGrid>
        <w:gridCol w:w="587"/>
        <w:gridCol w:w="4549"/>
        <w:gridCol w:w="1074"/>
        <w:gridCol w:w="1754"/>
        <w:gridCol w:w="1421"/>
      </w:tblGrid>
      <w:tr w:rsidR="00DD79C7" w:rsidRPr="00EF0E58" w:rsidTr="0039288D">
        <w:tc>
          <w:tcPr>
            <w:tcW w:w="64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79C7" w:rsidRPr="00EF0E58" w:rsidRDefault="00DD79C7" w:rsidP="0039288D">
            <w:pPr>
              <w:spacing w:after="0" w:line="240" w:lineRule="auto"/>
              <w:rPr>
                <w:rFonts w:ascii="Times New Roman" w:eastAsia="Times New Roman" w:hAnsi="Times New Roman" w:cs="Times New Roman"/>
                <w:color w:val="000000"/>
                <w:sz w:val="24"/>
                <w:szCs w:val="24"/>
              </w:rPr>
            </w:pPr>
          </w:p>
        </w:tc>
        <w:tc>
          <w:tcPr>
            <w:tcW w:w="48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79C7" w:rsidRPr="00EF0E58" w:rsidRDefault="00DD79C7" w:rsidP="0039288D">
            <w:pPr>
              <w:spacing w:before="100" w:beforeAutospacing="1" w:after="100" w:afterAutospacing="1" w:line="240" w:lineRule="auto"/>
              <w:jc w:val="center"/>
              <w:rPr>
                <w:rFonts w:ascii="Times New Roman" w:eastAsia="Times New Roman" w:hAnsi="Times New Roman" w:cs="Times New Roman"/>
                <w:color w:val="000000"/>
                <w:sz w:val="20"/>
                <w:szCs w:val="20"/>
              </w:rPr>
            </w:pPr>
            <w:r w:rsidRPr="00EF0E58">
              <w:rPr>
                <w:rFonts w:ascii="Times New Roman" w:eastAsia="Times New Roman" w:hAnsi="Times New Roman" w:cs="Times New Roman"/>
                <w:b/>
                <w:bCs/>
                <w:color w:val="000000"/>
                <w:sz w:val="20"/>
              </w:rPr>
              <w:t>Мероприятия по поселениям в разрезе отраслей ЖКХ</w:t>
            </w:r>
          </w:p>
        </w:tc>
        <w:tc>
          <w:tcPr>
            <w:tcW w:w="108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79C7" w:rsidRPr="00EF0E58" w:rsidRDefault="00DD79C7" w:rsidP="0039288D">
            <w:pPr>
              <w:spacing w:before="100" w:beforeAutospacing="1" w:after="100" w:afterAutospacing="1" w:line="240" w:lineRule="auto"/>
              <w:jc w:val="center"/>
              <w:rPr>
                <w:rFonts w:ascii="Times New Roman" w:eastAsia="Times New Roman" w:hAnsi="Times New Roman" w:cs="Times New Roman"/>
                <w:color w:val="000000"/>
                <w:sz w:val="20"/>
                <w:szCs w:val="20"/>
              </w:rPr>
            </w:pPr>
            <w:r w:rsidRPr="00EF0E58">
              <w:rPr>
                <w:rFonts w:ascii="Times New Roman" w:eastAsia="Times New Roman" w:hAnsi="Times New Roman" w:cs="Times New Roman"/>
                <w:b/>
                <w:bCs/>
                <w:color w:val="000000"/>
                <w:sz w:val="20"/>
              </w:rPr>
              <w:t xml:space="preserve">Стоимость ПИР (млн. </w:t>
            </w:r>
            <w:proofErr w:type="spellStart"/>
            <w:r w:rsidRPr="00EF0E58">
              <w:rPr>
                <w:rFonts w:ascii="Times New Roman" w:eastAsia="Times New Roman" w:hAnsi="Times New Roman" w:cs="Times New Roman"/>
                <w:b/>
                <w:bCs/>
                <w:color w:val="000000"/>
                <w:sz w:val="20"/>
              </w:rPr>
              <w:t>руб</w:t>
            </w:r>
            <w:proofErr w:type="spellEnd"/>
            <w:r w:rsidRPr="00EF0E58">
              <w:rPr>
                <w:rFonts w:ascii="Times New Roman" w:eastAsia="Times New Roman" w:hAnsi="Times New Roman" w:cs="Times New Roman"/>
                <w:b/>
                <w:bCs/>
                <w:color w:val="000000"/>
                <w:sz w:val="20"/>
              </w:rPr>
              <w:t>)</w:t>
            </w:r>
          </w:p>
        </w:tc>
        <w:tc>
          <w:tcPr>
            <w:tcW w:w="18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79C7" w:rsidRPr="00EF0E58" w:rsidRDefault="00DD79C7" w:rsidP="0039288D">
            <w:pPr>
              <w:spacing w:before="100" w:beforeAutospacing="1" w:after="100" w:afterAutospacing="1" w:line="240" w:lineRule="auto"/>
              <w:jc w:val="center"/>
              <w:rPr>
                <w:rFonts w:ascii="Times New Roman" w:eastAsia="Times New Roman" w:hAnsi="Times New Roman" w:cs="Times New Roman"/>
                <w:color w:val="000000"/>
                <w:sz w:val="20"/>
                <w:szCs w:val="20"/>
              </w:rPr>
            </w:pPr>
            <w:r w:rsidRPr="00EF0E58">
              <w:rPr>
                <w:rFonts w:ascii="Times New Roman" w:eastAsia="Times New Roman" w:hAnsi="Times New Roman" w:cs="Times New Roman"/>
                <w:b/>
                <w:bCs/>
                <w:color w:val="000000"/>
                <w:sz w:val="20"/>
              </w:rPr>
              <w:t>Стоимость строительства и приобретения установок (млн</w:t>
            </w:r>
            <w:proofErr w:type="gramStart"/>
            <w:r w:rsidRPr="00EF0E58">
              <w:rPr>
                <w:rFonts w:ascii="Times New Roman" w:eastAsia="Times New Roman" w:hAnsi="Times New Roman" w:cs="Times New Roman"/>
                <w:b/>
                <w:bCs/>
                <w:color w:val="000000"/>
                <w:sz w:val="20"/>
              </w:rPr>
              <w:t>.р</w:t>
            </w:r>
            <w:proofErr w:type="gramEnd"/>
            <w:r w:rsidRPr="00EF0E58">
              <w:rPr>
                <w:rFonts w:ascii="Times New Roman" w:eastAsia="Times New Roman" w:hAnsi="Times New Roman" w:cs="Times New Roman"/>
                <w:b/>
                <w:bCs/>
                <w:color w:val="000000"/>
                <w:sz w:val="20"/>
              </w:rPr>
              <w:t>уб.)</w:t>
            </w:r>
          </w:p>
        </w:tc>
        <w:tc>
          <w:tcPr>
            <w:tcW w:w="1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79C7" w:rsidRPr="00EF0E58" w:rsidRDefault="00DD79C7" w:rsidP="0039288D">
            <w:pPr>
              <w:spacing w:before="100" w:beforeAutospacing="1" w:after="100" w:afterAutospacing="1" w:line="240" w:lineRule="auto"/>
              <w:jc w:val="center"/>
              <w:rPr>
                <w:rFonts w:ascii="Times New Roman" w:eastAsia="Times New Roman" w:hAnsi="Times New Roman" w:cs="Times New Roman"/>
                <w:color w:val="000000"/>
                <w:sz w:val="20"/>
                <w:szCs w:val="20"/>
              </w:rPr>
            </w:pPr>
            <w:r w:rsidRPr="00EF0E58">
              <w:rPr>
                <w:rFonts w:ascii="Times New Roman" w:eastAsia="Times New Roman" w:hAnsi="Times New Roman" w:cs="Times New Roman"/>
                <w:b/>
                <w:bCs/>
                <w:color w:val="000000"/>
                <w:sz w:val="20"/>
              </w:rPr>
              <w:t xml:space="preserve">Всего общая стоимость мероприятий (млн. </w:t>
            </w:r>
            <w:proofErr w:type="spellStart"/>
            <w:r w:rsidRPr="00EF0E58">
              <w:rPr>
                <w:rFonts w:ascii="Times New Roman" w:eastAsia="Times New Roman" w:hAnsi="Times New Roman" w:cs="Times New Roman"/>
                <w:b/>
                <w:bCs/>
                <w:color w:val="000000"/>
                <w:sz w:val="20"/>
              </w:rPr>
              <w:t>руб</w:t>
            </w:r>
            <w:proofErr w:type="spellEnd"/>
            <w:r w:rsidRPr="00EF0E58">
              <w:rPr>
                <w:rFonts w:ascii="Times New Roman" w:eastAsia="Times New Roman" w:hAnsi="Times New Roman" w:cs="Times New Roman"/>
                <w:b/>
                <w:bCs/>
                <w:color w:val="000000"/>
                <w:sz w:val="20"/>
              </w:rPr>
              <w:t>)</w:t>
            </w:r>
          </w:p>
        </w:tc>
      </w:tr>
      <w:tr w:rsidR="00DD79C7" w:rsidRPr="00EF0E58" w:rsidTr="0039288D">
        <w:tc>
          <w:tcPr>
            <w:tcW w:w="64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79C7" w:rsidRPr="00EF0E58" w:rsidRDefault="00DD79C7" w:rsidP="0039288D">
            <w:pPr>
              <w:spacing w:after="0" w:line="240" w:lineRule="auto"/>
              <w:rPr>
                <w:rFonts w:ascii="Times New Roman" w:eastAsia="Times New Roman" w:hAnsi="Times New Roman" w:cs="Times New Roman"/>
                <w:color w:val="000000"/>
                <w:sz w:val="24"/>
                <w:szCs w:val="24"/>
              </w:rPr>
            </w:pPr>
          </w:p>
        </w:tc>
        <w:tc>
          <w:tcPr>
            <w:tcW w:w="48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79C7" w:rsidRPr="00EF0E58" w:rsidRDefault="00DD79C7" w:rsidP="0039288D">
            <w:pPr>
              <w:spacing w:before="100" w:beforeAutospacing="1" w:after="100" w:afterAutospacing="1" w:line="240" w:lineRule="auto"/>
              <w:rPr>
                <w:rFonts w:ascii="Times New Roman" w:eastAsia="Times New Roman" w:hAnsi="Times New Roman" w:cs="Times New Roman"/>
                <w:color w:val="000000"/>
                <w:sz w:val="24"/>
                <w:szCs w:val="24"/>
              </w:rPr>
            </w:pPr>
            <w:r w:rsidRPr="00EF0E58">
              <w:rPr>
                <w:rFonts w:ascii="Times New Roman" w:eastAsia="Times New Roman" w:hAnsi="Times New Roman" w:cs="Times New Roman"/>
                <w:color w:val="000000"/>
                <w:sz w:val="24"/>
                <w:szCs w:val="24"/>
              </w:rPr>
              <w:t>Теплоснабжение</w:t>
            </w:r>
          </w:p>
        </w:tc>
        <w:tc>
          <w:tcPr>
            <w:tcW w:w="108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79C7" w:rsidRPr="00EF0E58" w:rsidRDefault="00DD79C7" w:rsidP="0039288D">
            <w:pPr>
              <w:spacing w:before="100" w:beforeAutospacing="1" w:after="100" w:afterAutospacing="1" w:line="240" w:lineRule="auto"/>
              <w:jc w:val="center"/>
              <w:rPr>
                <w:rFonts w:ascii="Times New Roman" w:eastAsia="Times New Roman" w:hAnsi="Times New Roman" w:cs="Times New Roman"/>
                <w:color w:val="000000"/>
                <w:sz w:val="24"/>
                <w:szCs w:val="24"/>
              </w:rPr>
            </w:pPr>
            <w:r w:rsidRPr="00EF0E58">
              <w:rPr>
                <w:rFonts w:ascii="Times New Roman" w:eastAsia="Times New Roman" w:hAnsi="Times New Roman" w:cs="Times New Roman"/>
                <w:color w:val="000000"/>
                <w:sz w:val="24"/>
                <w:szCs w:val="24"/>
              </w:rPr>
              <w:t>0,2</w:t>
            </w:r>
          </w:p>
        </w:tc>
        <w:tc>
          <w:tcPr>
            <w:tcW w:w="18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79C7" w:rsidRPr="00EF0E58" w:rsidRDefault="00DD79C7" w:rsidP="0039288D">
            <w:pPr>
              <w:spacing w:before="100" w:beforeAutospacing="1" w:after="100" w:afterAutospacing="1" w:line="240" w:lineRule="auto"/>
              <w:jc w:val="center"/>
              <w:rPr>
                <w:rFonts w:ascii="Times New Roman" w:eastAsia="Times New Roman" w:hAnsi="Times New Roman" w:cs="Times New Roman"/>
                <w:color w:val="000000"/>
                <w:sz w:val="24"/>
                <w:szCs w:val="24"/>
              </w:rPr>
            </w:pPr>
            <w:r w:rsidRPr="00EF0E58">
              <w:rPr>
                <w:rFonts w:ascii="Times New Roman" w:eastAsia="Times New Roman" w:hAnsi="Times New Roman" w:cs="Times New Roman"/>
                <w:color w:val="000000"/>
                <w:sz w:val="24"/>
                <w:szCs w:val="24"/>
              </w:rPr>
              <w:t>5,0</w:t>
            </w:r>
          </w:p>
        </w:tc>
        <w:tc>
          <w:tcPr>
            <w:tcW w:w="1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79C7" w:rsidRPr="00EF0E58" w:rsidRDefault="00DD79C7" w:rsidP="0039288D">
            <w:pPr>
              <w:spacing w:before="100" w:beforeAutospacing="1" w:after="100" w:afterAutospacing="1" w:line="240" w:lineRule="auto"/>
              <w:jc w:val="center"/>
              <w:rPr>
                <w:rFonts w:ascii="Times New Roman" w:eastAsia="Times New Roman" w:hAnsi="Times New Roman" w:cs="Times New Roman"/>
                <w:color w:val="000000"/>
                <w:sz w:val="24"/>
                <w:szCs w:val="24"/>
              </w:rPr>
            </w:pPr>
            <w:r w:rsidRPr="00EF0E58">
              <w:rPr>
                <w:rFonts w:ascii="Times New Roman" w:eastAsia="Times New Roman" w:hAnsi="Times New Roman" w:cs="Times New Roman"/>
                <w:color w:val="000000"/>
                <w:sz w:val="24"/>
                <w:szCs w:val="24"/>
              </w:rPr>
              <w:t>5,2</w:t>
            </w:r>
          </w:p>
        </w:tc>
      </w:tr>
      <w:tr w:rsidR="00DD79C7" w:rsidRPr="00EF0E58" w:rsidTr="0039288D">
        <w:tc>
          <w:tcPr>
            <w:tcW w:w="64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79C7" w:rsidRPr="00EF0E58" w:rsidRDefault="00DD79C7" w:rsidP="0039288D">
            <w:pPr>
              <w:spacing w:after="0" w:line="240" w:lineRule="auto"/>
              <w:rPr>
                <w:rFonts w:ascii="Times New Roman" w:eastAsia="Times New Roman" w:hAnsi="Times New Roman" w:cs="Times New Roman"/>
                <w:color w:val="000000"/>
                <w:sz w:val="24"/>
                <w:szCs w:val="24"/>
              </w:rPr>
            </w:pPr>
          </w:p>
        </w:tc>
        <w:tc>
          <w:tcPr>
            <w:tcW w:w="48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79C7" w:rsidRPr="00EF0E58" w:rsidRDefault="00DD79C7" w:rsidP="0039288D">
            <w:pPr>
              <w:spacing w:before="100" w:beforeAutospacing="1" w:after="100" w:afterAutospacing="1" w:line="240" w:lineRule="auto"/>
              <w:rPr>
                <w:rFonts w:ascii="Times New Roman" w:eastAsia="Times New Roman" w:hAnsi="Times New Roman" w:cs="Times New Roman"/>
                <w:color w:val="000000"/>
                <w:sz w:val="24"/>
                <w:szCs w:val="24"/>
              </w:rPr>
            </w:pPr>
            <w:r w:rsidRPr="00EF0E58">
              <w:rPr>
                <w:rFonts w:ascii="Times New Roman" w:eastAsia="Times New Roman" w:hAnsi="Times New Roman" w:cs="Times New Roman"/>
                <w:color w:val="000000"/>
                <w:sz w:val="24"/>
                <w:szCs w:val="24"/>
              </w:rPr>
              <w:t>Водоснабжение</w:t>
            </w:r>
          </w:p>
        </w:tc>
        <w:tc>
          <w:tcPr>
            <w:tcW w:w="108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79C7" w:rsidRPr="00EF0E58" w:rsidRDefault="00DD79C7" w:rsidP="0039288D">
            <w:pPr>
              <w:spacing w:before="100" w:beforeAutospacing="1" w:after="100" w:afterAutospacing="1" w:line="240" w:lineRule="auto"/>
              <w:jc w:val="center"/>
              <w:rPr>
                <w:rFonts w:ascii="Times New Roman" w:eastAsia="Times New Roman" w:hAnsi="Times New Roman" w:cs="Times New Roman"/>
                <w:color w:val="000000"/>
                <w:sz w:val="24"/>
                <w:szCs w:val="24"/>
              </w:rPr>
            </w:pPr>
            <w:r w:rsidRPr="00EF0E58">
              <w:rPr>
                <w:rFonts w:ascii="Times New Roman" w:eastAsia="Times New Roman" w:hAnsi="Times New Roman" w:cs="Times New Roman"/>
                <w:color w:val="000000"/>
                <w:sz w:val="24"/>
                <w:szCs w:val="24"/>
              </w:rPr>
              <w:t>0,4</w:t>
            </w:r>
          </w:p>
        </w:tc>
        <w:tc>
          <w:tcPr>
            <w:tcW w:w="18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79C7" w:rsidRPr="00EF0E58" w:rsidRDefault="00DD79C7" w:rsidP="0039288D">
            <w:pPr>
              <w:spacing w:before="100" w:beforeAutospacing="1" w:after="100" w:afterAutospacing="1" w:line="240" w:lineRule="auto"/>
              <w:jc w:val="center"/>
              <w:rPr>
                <w:rFonts w:ascii="Times New Roman" w:eastAsia="Times New Roman" w:hAnsi="Times New Roman" w:cs="Times New Roman"/>
                <w:color w:val="000000"/>
                <w:sz w:val="24"/>
                <w:szCs w:val="24"/>
              </w:rPr>
            </w:pPr>
            <w:r w:rsidRPr="00EF0E58">
              <w:rPr>
                <w:rFonts w:ascii="Times New Roman" w:eastAsia="Times New Roman" w:hAnsi="Times New Roman" w:cs="Times New Roman"/>
                <w:color w:val="000000"/>
                <w:sz w:val="24"/>
                <w:szCs w:val="24"/>
              </w:rPr>
              <w:t>4,9</w:t>
            </w:r>
          </w:p>
        </w:tc>
        <w:tc>
          <w:tcPr>
            <w:tcW w:w="1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79C7" w:rsidRPr="00EF0E58" w:rsidRDefault="00DD79C7" w:rsidP="0039288D">
            <w:pPr>
              <w:spacing w:before="100" w:beforeAutospacing="1" w:after="100" w:afterAutospacing="1" w:line="240" w:lineRule="auto"/>
              <w:jc w:val="center"/>
              <w:rPr>
                <w:rFonts w:ascii="Times New Roman" w:eastAsia="Times New Roman" w:hAnsi="Times New Roman" w:cs="Times New Roman"/>
                <w:color w:val="000000"/>
                <w:sz w:val="24"/>
                <w:szCs w:val="24"/>
              </w:rPr>
            </w:pPr>
            <w:r w:rsidRPr="00EF0E58">
              <w:rPr>
                <w:rFonts w:ascii="Times New Roman" w:eastAsia="Times New Roman" w:hAnsi="Times New Roman" w:cs="Times New Roman"/>
                <w:color w:val="000000"/>
                <w:sz w:val="24"/>
                <w:szCs w:val="24"/>
              </w:rPr>
              <w:t>5,3</w:t>
            </w:r>
          </w:p>
        </w:tc>
      </w:tr>
      <w:tr w:rsidR="00DD79C7" w:rsidRPr="00EF0E58" w:rsidTr="0039288D">
        <w:tc>
          <w:tcPr>
            <w:tcW w:w="64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79C7" w:rsidRPr="00EF0E58" w:rsidRDefault="00DD79C7" w:rsidP="0039288D">
            <w:pPr>
              <w:spacing w:after="0" w:line="240" w:lineRule="auto"/>
              <w:rPr>
                <w:rFonts w:ascii="Times New Roman" w:eastAsia="Times New Roman" w:hAnsi="Times New Roman" w:cs="Times New Roman"/>
                <w:color w:val="000000"/>
                <w:sz w:val="24"/>
                <w:szCs w:val="24"/>
              </w:rPr>
            </w:pPr>
          </w:p>
        </w:tc>
        <w:tc>
          <w:tcPr>
            <w:tcW w:w="48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79C7" w:rsidRPr="00EF0E58" w:rsidRDefault="00DD79C7" w:rsidP="0039288D">
            <w:pPr>
              <w:spacing w:before="100" w:beforeAutospacing="1" w:after="100" w:afterAutospacing="1" w:line="240" w:lineRule="auto"/>
              <w:rPr>
                <w:rFonts w:ascii="Times New Roman" w:eastAsia="Times New Roman" w:hAnsi="Times New Roman" w:cs="Times New Roman"/>
                <w:color w:val="000000"/>
                <w:sz w:val="24"/>
                <w:szCs w:val="24"/>
              </w:rPr>
            </w:pPr>
            <w:r w:rsidRPr="00EF0E58">
              <w:rPr>
                <w:rFonts w:ascii="Times New Roman" w:eastAsia="Times New Roman" w:hAnsi="Times New Roman" w:cs="Times New Roman"/>
                <w:color w:val="000000"/>
                <w:sz w:val="24"/>
                <w:szCs w:val="24"/>
              </w:rPr>
              <w:t>Полигоны ТБО</w:t>
            </w:r>
          </w:p>
        </w:tc>
        <w:tc>
          <w:tcPr>
            <w:tcW w:w="108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79C7" w:rsidRPr="00EF0E58" w:rsidRDefault="00DD79C7" w:rsidP="0039288D">
            <w:pPr>
              <w:spacing w:before="100" w:beforeAutospacing="1" w:after="100" w:afterAutospacing="1" w:line="240" w:lineRule="auto"/>
              <w:jc w:val="center"/>
              <w:rPr>
                <w:rFonts w:ascii="Times New Roman" w:eastAsia="Times New Roman" w:hAnsi="Times New Roman" w:cs="Times New Roman"/>
                <w:color w:val="000000"/>
                <w:sz w:val="24"/>
                <w:szCs w:val="24"/>
              </w:rPr>
            </w:pPr>
            <w:r w:rsidRPr="00EF0E58">
              <w:rPr>
                <w:rFonts w:ascii="Times New Roman" w:eastAsia="Times New Roman" w:hAnsi="Times New Roman" w:cs="Times New Roman"/>
                <w:color w:val="000000"/>
                <w:sz w:val="24"/>
                <w:szCs w:val="24"/>
              </w:rPr>
              <w:t>0,1</w:t>
            </w:r>
          </w:p>
        </w:tc>
        <w:tc>
          <w:tcPr>
            <w:tcW w:w="18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79C7" w:rsidRPr="00EF0E58" w:rsidRDefault="00DD79C7" w:rsidP="0039288D">
            <w:pPr>
              <w:spacing w:before="100" w:beforeAutospacing="1" w:after="100" w:afterAutospacing="1" w:line="240" w:lineRule="auto"/>
              <w:jc w:val="center"/>
              <w:rPr>
                <w:rFonts w:ascii="Times New Roman" w:eastAsia="Times New Roman" w:hAnsi="Times New Roman" w:cs="Times New Roman"/>
                <w:color w:val="000000"/>
                <w:sz w:val="24"/>
                <w:szCs w:val="24"/>
              </w:rPr>
            </w:pPr>
            <w:r w:rsidRPr="00EF0E58">
              <w:rPr>
                <w:rFonts w:ascii="Times New Roman" w:eastAsia="Times New Roman" w:hAnsi="Times New Roman" w:cs="Times New Roman"/>
                <w:color w:val="000000"/>
                <w:sz w:val="24"/>
                <w:szCs w:val="24"/>
              </w:rPr>
              <w:t>1,3</w:t>
            </w:r>
          </w:p>
        </w:tc>
        <w:tc>
          <w:tcPr>
            <w:tcW w:w="1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79C7" w:rsidRPr="00EF0E58" w:rsidRDefault="00DD79C7" w:rsidP="0039288D">
            <w:pPr>
              <w:spacing w:before="100" w:beforeAutospacing="1" w:after="100" w:afterAutospacing="1" w:line="240" w:lineRule="auto"/>
              <w:jc w:val="center"/>
              <w:rPr>
                <w:rFonts w:ascii="Times New Roman" w:eastAsia="Times New Roman" w:hAnsi="Times New Roman" w:cs="Times New Roman"/>
                <w:color w:val="000000"/>
                <w:sz w:val="24"/>
                <w:szCs w:val="24"/>
              </w:rPr>
            </w:pPr>
            <w:r w:rsidRPr="00EF0E58">
              <w:rPr>
                <w:rFonts w:ascii="Times New Roman" w:eastAsia="Times New Roman" w:hAnsi="Times New Roman" w:cs="Times New Roman"/>
                <w:color w:val="000000"/>
                <w:sz w:val="24"/>
                <w:szCs w:val="24"/>
              </w:rPr>
              <w:t>1,4</w:t>
            </w:r>
          </w:p>
        </w:tc>
      </w:tr>
      <w:tr w:rsidR="00DD79C7" w:rsidRPr="00EF0E58" w:rsidTr="0039288D">
        <w:tc>
          <w:tcPr>
            <w:tcW w:w="64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79C7" w:rsidRPr="00EF0E58" w:rsidRDefault="00DD79C7" w:rsidP="0039288D">
            <w:pPr>
              <w:spacing w:after="0" w:line="240" w:lineRule="auto"/>
              <w:rPr>
                <w:rFonts w:ascii="Times New Roman" w:eastAsia="Times New Roman" w:hAnsi="Times New Roman" w:cs="Times New Roman"/>
                <w:color w:val="000000"/>
                <w:sz w:val="24"/>
                <w:szCs w:val="24"/>
              </w:rPr>
            </w:pPr>
          </w:p>
        </w:tc>
        <w:tc>
          <w:tcPr>
            <w:tcW w:w="48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79C7" w:rsidRPr="00EF0E58" w:rsidRDefault="00DD79C7" w:rsidP="0039288D">
            <w:pPr>
              <w:spacing w:before="100" w:beforeAutospacing="1" w:after="100" w:afterAutospacing="1" w:line="240" w:lineRule="auto"/>
              <w:jc w:val="center"/>
              <w:rPr>
                <w:rFonts w:ascii="Times New Roman" w:eastAsia="Times New Roman" w:hAnsi="Times New Roman" w:cs="Times New Roman"/>
                <w:color w:val="000000"/>
                <w:sz w:val="24"/>
                <w:szCs w:val="24"/>
              </w:rPr>
            </w:pPr>
            <w:r w:rsidRPr="00EF0E58">
              <w:rPr>
                <w:rFonts w:ascii="Times New Roman" w:eastAsia="Times New Roman" w:hAnsi="Times New Roman" w:cs="Times New Roman"/>
                <w:b/>
                <w:bCs/>
                <w:color w:val="000000"/>
                <w:sz w:val="24"/>
                <w:szCs w:val="24"/>
              </w:rPr>
              <w:t>Итого по с/</w:t>
            </w:r>
            <w:proofErr w:type="spellStart"/>
            <w:proofErr w:type="gramStart"/>
            <w:r w:rsidRPr="00EF0E58">
              <w:rPr>
                <w:rFonts w:ascii="Times New Roman" w:eastAsia="Times New Roman" w:hAnsi="Times New Roman" w:cs="Times New Roman"/>
                <w:b/>
                <w:bCs/>
                <w:color w:val="000000"/>
                <w:sz w:val="24"/>
                <w:szCs w:val="24"/>
              </w:rPr>
              <w:t>п</w:t>
            </w:r>
            <w:proofErr w:type="spellEnd"/>
            <w:proofErr w:type="gramEnd"/>
            <w:r w:rsidRPr="00EF0E58">
              <w:rPr>
                <w:rFonts w:ascii="Times New Roman" w:eastAsia="Times New Roman" w:hAnsi="Times New Roman" w:cs="Times New Roman"/>
                <w:b/>
                <w:bCs/>
                <w:color w:val="000000"/>
                <w:sz w:val="24"/>
                <w:szCs w:val="24"/>
              </w:rPr>
              <w:t xml:space="preserve"> «</w:t>
            </w:r>
            <w:proofErr w:type="spellStart"/>
            <w:r w:rsidRPr="00EF0E58">
              <w:rPr>
                <w:rFonts w:ascii="Times New Roman" w:eastAsia="Times New Roman" w:hAnsi="Times New Roman" w:cs="Times New Roman"/>
                <w:b/>
                <w:bCs/>
                <w:color w:val="000000"/>
                <w:sz w:val="24"/>
                <w:szCs w:val="24"/>
              </w:rPr>
              <w:t>Арзгун</w:t>
            </w:r>
            <w:proofErr w:type="spellEnd"/>
            <w:r w:rsidRPr="00EF0E58">
              <w:rPr>
                <w:rFonts w:ascii="Times New Roman" w:eastAsia="Times New Roman" w:hAnsi="Times New Roman" w:cs="Times New Roman"/>
                <w:b/>
                <w:bCs/>
                <w:color w:val="000000"/>
                <w:sz w:val="24"/>
                <w:szCs w:val="24"/>
              </w:rPr>
              <w:t>»</w:t>
            </w:r>
          </w:p>
        </w:tc>
        <w:tc>
          <w:tcPr>
            <w:tcW w:w="108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79C7" w:rsidRPr="00EF0E58" w:rsidRDefault="00DD79C7" w:rsidP="0039288D">
            <w:pPr>
              <w:spacing w:before="100" w:beforeAutospacing="1" w:after="100" w:afterAutospacing="1" w:line="240" w:lineRule="auto"/>
              <w:jc w:val="center"/>
              <w:rPr>
                <w:rFonts w:ascii="Times New Roman" w:eastAsia="Times New Roman" w:hAnsi="Times New Roman" w:cs="Times New Roman"/>
                <w:color w:val="000000"/>
                <w:sz w:val="24"/>
                <w:szCs w:val="24"/>
              </w:rPr>
            </w:pPr>
            <w:r w:rsidRPr="00EF0E58">
              <w:rPr>
                <w:rFonts w:ascii="Times New Roman" w:eastAsia="Times New Roman" w:hAnsi="Times New Roman" w:cs="Times New Roman"/>
                <w:b/>
                <w:bCs/>
                <w:color w:val="000000"/>
                <w:sz w:val="24"/>
                <w:szCs w:val="24"/>
              </w:rPr>
              <w:t>0,7</w:t>
            </w:r>
          </w:p>
        </w:tc>
        <w:tc>
          <w:tcPr>
            <w:tcW w:w="18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79C7" w:rsidRPr="00EF0E58" w:rsidRDefault="00DD79C7" w:rsidP="0039288D">
            <w:pPr>
              <w:spacing w:before="100" w:beforeAutospacing="1" w:after="100" w:afterAutospacing="1" w:line="240" w:lineRule="auto"/>
              <w:jc w:val="center"/>
              <w:rPr>
                <w:rFonts w:ascii="Times New Roman" w:eastAsia="Times New Roman" w:hAnsi="Times New Roman" w:cs="Times New Roman"/>
                <w:color w:val="000000"/>
                <w:sz w:val="24"/>
                <w:szCs w:val="24"/>
              </w:rPr>
            </w:pPr>
            <w:r w:rsidRPr="00EF0E58">
              <w:rPr>
                <w:rFonts w:ascii="Times New Roman" w:eastAsia="Times New Roman" w:hAnsi="Times New Roman" w:cs="Times New Roman"/>
                <w:b/>
                <w:bCs/>
                <w:color w:val="000000"/>
                <w:sz w:val="24"/>
                <w:szCs w:val="24"/>
              </w:rPr>
              <w:t>11,2</w:t>
            </w:r>
          </w:p>
        </w:tc>
        <w:tc>
          <w:tcPr>
            <w:tcW w:w="1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D79C7" w:rsidRPr="00EF0E58" w:rsidRDefault="00DD79C7" w:rsidP="0039288D">
            <w:pPr>
              <w:spacing w:before="100" w:beforeAutospacing="1" w:after="100" w:afterAutospacing="1" w:line="240" w:lineRule="auto"/>
              <w:jc w:val="center"/>
              <w:rPr>
                <w:rFonts w:ascii="Times New Roman" w:eastAsia="Times New Roman" w:hAnsi="Times New Roman" w:cs="Times New Roman"/>
                <w:color w:val="000000"/>
                <w:sz w:val="24"/>
                <w:szCs w:val="24"/>
              </w:rPr>
            </w:pPr>
            <w:r w:rsidRPr="00EF0E58">
              <w:rPr>
                <w:rFonts w:ascii="Times New Roman" w:eastAsia="Times New Roman" w:hAnsi="Times New Roman" w:cs="Times New Roman"/>
                <w:b/>
                <w:bCs/>
                <w:color w:val="000000"/>
                <w:sz w:val="24"/>
                <w:szCs w:val="24"/>
              </w:rPr>
              <w:t>11,9</w:t>
            </w:r>
          </w:p>
        </w:tc>
      </w:tr>
    </w:tbl>
    <w:p w:rsidR="00DD79C7" w:rsidRPr="00EF0E58" w:rsidRDefault="00DD79C7" w:rsidP="00DD79C7">
      <w:pPr>
        <w:shd w:val="clear" w:color="auto" w:fill="FFFFFF"/>
        <w:spacing w:before="100" w:beforeAutospacing="1" w:after="100" w:afterAutospacing="1" w:line="240" w:lineRule="auto"/>
        <w:jc w:val="center"/>
        <w:rPr>
          <w:rFonts w:ascii="Times New Roman" w:eastAsia="Times New Roman" w:hAnsi="Times New Roman" w:cs="Times New Roman"/>
          <w:color w:val="000000"/>
          <w:sz w:val="32"/>
          <w:szCs w:val="32"/>
        </w:rPr>
      </w:pPr>
      <w:r w:rsidRPr="00EF0E58">
        <w:rPr>
          <w:rFonts w:ascii="Times New Roman" w:eastAsia="Times New Roman" w:hAnsi="Times New Roman" w:cs="Times New Roman"/>
          <w:b/>
          <w:bCs/>
          <w:color w:val="000000"/>
          <w:sz w:val="32"/>
        </w:rPr>
        <w:t>11. Источники финансирования мероприятий</w:t>
      </w:r>
    </w:p>
    <w:p w:rsidR="00DD79C7" w:rsidRPr="00EF0E58" w:rsidRDefault="00DD79C7" w:rsidP="00DD79C7">
      <w:pPr>
        <w:shd w:val="clear" w:color="auto" w:fill="FFFFFF"/>
        <w:spacing w:before="100" w:beforeAutospacing="1" w:after="100" w:afterAutospacing="1" w:line="240" w:lineRule="auto"/>
        <w:jc w:val="center"/>
        <w:rPr>
          <w:rFonts w:ascii="Times New Roman" w:eastAsia="Times New Roman" w:hAnsi="Times New Roman" w:cs="Times New Roman"/>
          <w:color w:val="000000"/>
          <w:sz w:val="32"/>
          <w:szCs w:val="32"/>
        </w:rPr>
      </w:pPr>
      <w:r w:rsidRPr="00EF0E58">
        <w:rPr>
          <w:rFonts w:ascii="Times New Roman" w:eastAsia="Times New Roman" w:hAnsi="Times New Roman" w:cs="Times New Roman"/>
          <w:b/>
          <w:bCs/>
          <w:color w:val="000000"/>
          <w:sz w:val="32"/>
        </w:rPr>
        <w:t>и решений программы</w:t>
      </w:r>
    </w:p>
    <w:tbl>
      <w:tblPr>
        <w:tblW w:w="0" w:type="auto"/>
        <w:shd w:val="clear" w:color="auto" w:fill="FFFFFF"/>
        <w:tblCellMar>
          <w:top w:w="15" w:type="dxa"/>
          <w:left w:w="15" w:type="dxa"/>
          <w:bottom w:w="15" w:type="dxa"/>
          <w:right w:w="15" w:type="dxa"/>
        </w:tblCellMar>
        <w:tblLook w:val="04A0"/>
      </w:tblPr>
      <w:tblGrid>
        <w:gridCol w:w="363"/>
        <w:gridCol w:w="1112"/>
        <w:gridCol w:w="760"/>
        <w:gridCol w:w="988"/>
        <w:gridCol w:w="396"/>
        <w:gridCol w:w="425"/>
        <w:gridCol w:w="425"/>
        <w:gridCol w:w="425"/>
        <w:gridCol w:w="425"/>
        <w:gridCol w:w="954"/>
        <w:gridCol w:w="1203"/>
        <w:gridCol w:w="1189"/>
        <w:gridCol w:w="720"/>
      </w:tblGrid>
      <w:tr w:rsidR="00DD79C7" w:rsidRPr="00EF0E58" w:rsidTr="0039288D">
        <w:trPr>
          <w:trHeight w:val="314"/>
        </w:trPr>
        <w:tc>
          <w:tcPr>
            <w:tcW w:w="360" w:type="dxa"/>
            <w:vMerge w:val="restart"/>
            <w:tcBorders>
              <w:top w:val="single" w:sz="8" w:space="0" w:color="000000"/>
              <w:left w:val="single" w:sz="8" w:space="0" w:color="000000"/>
              <w:bottom w:val="single" w:sz="8" w:space="0" w:color="000000"/>
              <w:right w:val="single" w:sz="6" w:space="0" w:color="000000"/>
            </w:tcBorders>
            <w:shd w:val="clear" w:color="auto" w:fill="FFFFFF"/>
            <w:vAlign w:val="center"/>
            <w:hideMark/>
          </w:tcPr>
          <w:p w:rsidR="00DD79C7" w:rsidRPr="00EF0E58" w:rsidRDefault="00DD79C7" w:rsidP="0039288D">
            <w:pPr>
              <w:spacing w:before="100" w:beforeAutospacing="1" w:after="100" w:afterAutospacing="1" w:line="240" w:lineRule="auto"/>
              <w:jc w:val="center"/>
              <w:rPr>
                <w:rFonts w:ascii="Times New Roman" w:eastAsia="Times New Roman" w:hAnsi="Times New Roman" w:cs="Times New Roman"/>
                <w:color w:val="000000"/>
                <w:sz w:val="20"/>
                <w:szCs w:val="20"/>
              </w:rPr>
            </w:pPr>
            <w:r w:rsidRPr="00EF0E58">
              <w:rPr>
                <w:rFonts w:ascii="Times New Roman" w:eastAsia="Times New Roman" w:hAnsi="Times New Roman" w:cs="Times New Roman"/>
                <w:b/>
                <w:bCs/>
                <w:color w:val="000000"/>
                <w:sz w:val="20"/>
              </w:rPr>
              <w:t xml:space="preserve">№/№ </w:t>
            </w:r>
            <w:proofErr w:type="spellStart"/>
            <w:proofErr w:type="gramStart"/>
            <w:r w:rsidRPr="00EF0E58">
              <w:rPr>
                <w:rFonts w:ascii="Times New Roman" w:eastAsia="Times New Roman" w:hAnsi="Times New Roman" w:cs="Times New Roman"/>
                <w:b/>
                <w:bCs/>
                <w:color w:val="000000"/>
                <w:sz w:val="20"/>
              </w:rPr>
              <w:t>п</w:t>
            </w:r>
            <w:proofErr w:type="spellEnd"/>
            <w:proofErr w:type="gramEnd"/>
            <w:r w:rsidRPr="00EF0E58">
              <w:rPr>
                <w:rFonts w:ascii="Times New Roman" w:eastAsia="Times New Roman" w:hAnsi="Times New Roman" w:cs="Times New Roman"/>
                <w:b/>
                <w:bCs/>
                <w:color w:val="000000"/>
                <w:sz w:val="20"/>
              </w:rPr>
              <w:t>/</w:t>
            </w:r>
            <w:proofErr w:type="spellStart"/>
            <w:r w:rsidRPr="00EF0E58">
              <w:rPr>
                <w:rFonts w:ascii="Times New Roman" w:eastAsia="Times New Roman" w:hAnsi="Times New Roman" w:cs="Times New Roman"/>
                <w:b/>
                <w:bCs/>
                <w:color w:val="000000"/>
                <w:sz w:val="20"/>
              </w:rPr>
              <w:t>п</w:t>
            </w:r>
            <w:proofErr w:type="spellEnd"/>
          </w:p>
        </w:tc>
        <w:tc>
          <w:tcPr>
            <w:tcW w:w="1701" w:type="dxa"/>
            <w:vMerge w:val="restart"/>
            <w:tcBorders>
              <w:top w:val="single" w:sz="8" w:space="0" w:color="000000"/>
              <w:left w:val="single" w:sz="6" w:space="0" w:color="000000"/>
              <w:bottom w:val="single" w:sz="8" w:space="0" w:color="000000"/>
              <w:right w:val="single" w:sz="6" w:space="0" w:color="000000"/>
            </w:tcBorders>
            <w:shd w:val="clear" w:color="auto" w:fill="FFFFFF"/>
            <w:vAlign w:val="center"/>
            <w:hideMark/>
          </w:tcPr>
          <w:p w:rsidR="00DD79C7" w:rsidRPr="00EF0E58" w:rsidRDefault="00DD79C7" w:rsidP="0039288D">
            <w:pPr>
              <w:spacing w:before="100" w:beforeAutospacing="1" w:after="100" w:afterAutospacing="1" w:line="240" w:lineRule="auto"/>
              <w:rPr>
                <w:rFonts w:ascii="Times New Roman" w:eastAsia="Times New Roman" w:hAnsi="Times New Roman" w:cs="Times New Roman"/>
                <w:color w:val="000000"/>
                <w:sz w:val="20"/>
                <w:szCs w:val="20"/>
              </w:rPr>
            </w:pPr>
            <w:r w:rsidRPr="00EF0E58">
              <w:rPr>
                <w:rFonts w:ascii="Times New Roman" w:eastAsia="Times New Roman" w:hAnsi="Times New Roman" w:cs="Times New Roman"/>
                <w:b/>
                <w:bCs/>
                <w:color w:val="000000"/>
                <w:sz w:val="20"/>
              </w:rPr>
              <w:t>Наименование мероприятий</w:t>
            </w:r>
          </w:p>
        </w:tc>
        <w:tc>
          <w:tcPr>
            <w:tcW w:w="804" w:type="dxa"/>
            <w:vMerge w:val="restart"/>
            <w:tcBorders>
              <w:top w:val="single" w:sz="8" w:space="0" w:color="000000"/>
              <w:left w:val="single" w:sz="6" w:space="0" w:color="000000"/>
              <w:bottom w:val="single" w:sz="6" w:space="0" w:color="000000"/>
              <w:right w:val="single" w:sz="6" w:space="0" w:color="000000"/>
            </w:tcBorders>
            <w:shd w:val="clear" w:color="auto" w:fill="FFFFFF"/>
            <w:vAlign w:val="center"/>
            <w:hideMark/>
          </w:tcPr>
          <w:p w:rsidR="00DD79C7" w:rsidRPr="00EF0E58" w:rsidRDefault="00DD79C7" w:rsidP="0039288D">
            <w:pPr>
              <w:spacing w:before="100" w:beforeAutospacing="1" w:after="100" w:afterAutospacing="1" w:line="240" w:lineRule="auto"/>
              <w:jc w:val="center"/>
              <w:rPr>
                <w:rFonts w:ascii="Times New Roman" w:eastAsia="Times New Roman" w:hAnsi="Times New Roman" w:cs="Times New Roman"/>
                <w:color w:val="000000"/>
                <w:sz w:val="20"/>
                <w:szCs w:val="20"/>
              </w:rPr>
            </w:pPr>
            <w:r w:rsidRPr="00EF0E58">
              <w:rPr>
                <w:rFonts w:ascii="Times New Roman" w:eastAsia="Times New Roman" w:hAnsi="Times New Roman" w:cs="Times New Roman"/>
                <w:b/>
                <w:bCs/>
                <w:color w:val="000000"/>
                <w:sz w:val="20"/>
              </w:rPr>
              <w:t>Стоимость проектных работ</w:t>
            </w:r>
          </w:p>
        </w:tc>
        <w:tc>
          <w:tcPr>
            <w:tcW w:w="884" w:type="dxa"/>
            <w:vMerge w:val="restart"/>
            <w:tcBorders>
              <w:top w:val="single" w:sz="8" w:space="0" w:color="000000"/>
              <w:left w:val="single" w:sz="6" w:space="0" w:color="000000"/>
              <w:bottom w:val="single" w:sz="6" w:space="0" w:color="000000"/>
              <w:right w:val="single" w:sz="6" w:space="0" w:color="000000"/>
            </w:tcBorders>
            <w:shd w:val="clear" w:color="auto" w:fill="FFFFFF"/>
            <w:vAlign w:val="center"/>
            <w:hideMark/>
          </w:tcPr>
          <w:p w:rsidR="00DD79C7" w:rsidRPr="00EF0E58" w:rsidRDefault="00DD79C7" w:rsidP="0039288D">
            <w:pPr>
              <w:spacing w:before="100" w:beforeAutospacing="1" w:after="100" w:afterAutospacing="1" w:line="240" w:lineRule="auto"/>
              <w:jc w:val="center"/>
              <w:rPr>
                <w:rFonts w:ascii="Times New Roman" w:eastAsia="Times New Roman" w:hAnsi="Times New Roman" w:cs="Times New Roman"/>
                <w:color w:val="000000"/>
                <w:sz w:val="20"/>
                <w:szCs w:val="20"/>
              </w:rPr>
            </w:pPr>
            <w:r w:rsidRPr="00EF0E58">
              <w:rPr>
                <w:rFonts w:ascii="Times New Roman" w:eastAsia="Times New Roman" w:hAnsi="Times New Roman" w:cs="Times New Roman"/>
                <w:b/>
                <w:bCs/>
                <w:color w:val="000000"/>
                <w:sz w:val="20"/>
              </w:rPr>
              <w:t>Стоимость строительства</w:t>
            </w:r>
          </w:p>
        </w:tc>
        <w:tc>
          <w:tcPr>
            <w:tcW w:w="884" w:type="dxa"/>
            <w:vMerge w:val="restart"/>
            <w:tcBorders>
              <w:top w:val="single" w:sz="8" w:space="0" w:color="000000"/>
              <w:left w:val="single" w:sz="6" w:space="0" w:color="000000"/>
              <w:bottom w:val="single" w:sz="6" w:space="0" w:color="000000"/>
              <w:right w:val="single" w:sz="6" w:space="0" w:color="000000"/>
            </w:tcBorders>
            <w:shd w:val="clear" w:color="auto" w:fill="FFFFFF"/>
            <w:vAlign w:val="center"/>
            <w:hideMark/>
          </w:tcPr>
          <w:p w:rsidR="00DD79C7" w:rsidRPr="00EF0E58" w:rsidRDefault="00DD79C7" w:rsidP="0039288D">
            <w:pPr>
              <w:spacing w:before="100" w:beforeAutospacing="1" w:after="100" w:afterAutospacing="1" w:line="240" w:lineRule="auto"/>
              <w:jc w:val="center"/>
              <w:rPr>
                <w:rFonts w:ascii="Times New Roman" w:eastAsia="Times New Roman" w:hAnsi="Times New Roman" w:cs="Times New Roman"/>
                <w:color w:val="000000"/>
                <w:sz w:val="20"/>
                <w:szCs w:val="20"/>
              </w:rPr>
            </w:pPr>
            <w:r w:rsidRPr="00EF0E58">
              <w:rPr>
                <w:rFonts w:ascii="Times New Roman" w:eastAsia="Times New Roman" w:hAnsi="Times New Roman" w:cs="Times New Roman"/>
                <w:b/>
                <w:bCs/>
                <w:color w:val="000000"/>
                <w:sz w:val="20"/>
              </w:rPr>
              <w:t>Всего</w:t>
            </w:r>
          </w:p>
        </w:tc>
        <w:tc>
          <w:tcPr>
            <w:tcW w:w="2880" w:type="dxa"/>
            <w:gridSpan w:val="4"/>
            <w:tcBorders>
              <w:top w:val="single" w:sz="8" w:space="0" w:color="000000"/>
              <w:bottom w:val="single" w:sz="6" w:space="0" w:color="000000"/>
              <w:right w:val="single" w:sz="6" w:space="0" w:color="000000"/>
            </w:tcBorders>
            <w:shd w:val="clear" w:color="auto" w:fill="FFFFFF"/>
            <w:vAlign w:val="center"/>
            <w:hideMark/>
          </w:tcPr>
          <w:p w:rsidR="00DD79C7" w:rsidRPr="00EF0E58" w:rsidRDefault="00DD79C7" w:rsidP="0039288D">
            <w:pPr>
              <w:spacing w:before="100" w:beforeAutospacing="1" w:after="100" w:afterAutospacing="1" w:line="240" w:lineRule="auto"/>
              <w:jc w:val="center"/>
              <w:rPr>
                <w:rFonts w:ascii="Times New Roman" w:eastAsia="Times New Roman" w:hAnsi="Times New Roman" w:cs="Times New Roman"/>
                <w:color w:val="000000"/>
                <w:sz w:val="20"/>
                <w:szCs w:val="20"/>
              </w:rPr>
            </w:pPr>
            <w:r w:rsidRPr="00EF0E58">
              <w:rPr>
                <w:rFonts w:ascii="Times New Roman" w:eastAsia="Times New Roman" w:hAnsi="Times New Roman" w:cs="Times New Roman"/>
                <w:b/>
                <w:bCs/>
                <w:color w:val="000000"/>
                <w:sz w:val="20"/>
              </w:rPr>
              <w:t>По годам</w:t>
            </w:r>
          </w:p>
        </w:tc>
        <w:tc>
          <w:tcPr>
            <w:tcW w:w="2880" w:type="dxa"/>
            <w:gridSpan w:val="4"/>
            <w:tcBorders>
              <w:top w:val="single" w:sz="8" w:space="0" w:color="000000"/>
              <w:bottom w:val="single" w:sz="6" w:space="0" w:color="000000"/>
              <w:right w:val="single" w:sz="8" w:space="0" w:color="000000"/>
            </w:tcBorders>
            <w:shd w:val="clear" w:color="auto" w:fill="FFFFFF"/>
            <w:vAlign w:val="center"/>
            <w:hideMark/>
          </w:tcPr>
          <w:p w:rsidR="00DD79C7" w:rsidRPr="00EF0E58" w:rsidRDefault="00DD79C7" w:rsidP="0039288D">
            <w:pPr>
              <w:spacing w:before="100" w:beforeAutospacing="1" w:after="100" w:afterAutospacing="1" w:line="240" w:lineRule="auto"/>
              <w:jc w:val="center"/>
              <w:rPr>
                <w:rFonts w:ascii="Times New Roman" w:eastAsia="Times New Roman" w:hAnsi="Times New Roman" w:cs="Times New Roman"/>
                <w:color w:val="000000"/>
                <w:sz w:val="20"/>
                <w:szCs w:val="20"/>
              </w:rPr>
            </w:pPr>
            <w:r w:rsidRPr="00EF0E58">
              <w:rPr>
                <w:rFonts w:ascii="Times New Roman" w:eastAsia="Times New Roman" w:hAnsi="Times New Roman" w:cs="Times New Roman"/>
                <w:b/>
                <w:bCs/>
                <w:color w:val="000000"/>
                <w:sz w:val="20"/>
              </w:rPr>
              <w:t>По бюджетам</w:t>
            </w:r>
          </w:p>
        </w:tc>
      </w:tr>
      <w:tr w:rsidR="00DD79C7" w:rsidRPr="00EF0E58" w:rsidTr="0039288D">
        <w:trPr>
          <w:trHeight w:val="1593"/>
        </w:trPr>
        <w:tc>
          <w:tcPr>
            <w:tcW w:w="0" w:type="auto"/>
            <w:vMerge/>
            <w:tcBorders>
              <w:top w:val="single" w:sz="8" w:space="0" w:color="000000"/>
              <w:left w:val="single" w:sz="8" w:space="0" w:color="000000"/>
              <w:bottom w:val="single" w:sz="8" w:space="0" w:color="000000"/>
              <w:right w:val="single" w:sz="6" w:space="0" w:color="000000"/>
            </w:tcBorders>
            <w:shd w:val="clear" w:color="auto" w:fill="FFFFFF"/>
            <w:vAlign w:val="center"/>
            <w:hideMark/>
          </w:tcPr>
          <w:p w:rsidR="00DD79C7" w:rsidRPr="00EF0E58" w:rsidRDefault="00DD79C7" w:rsidP="0039288D">
            <w:pPr>
              <w:spacing w:after="0" w:line="240" w:lineRule="auto"/>
              <w:rPr>
                <w:rFonts w:ascii="Times New Roman" w:eastAsia="Times New Roman" w:hAnsi="Times New Roman" w:cs="Times New Roman"/>
                <w:color w:val="000000"/>
                <w:sz w:val="20"/>
                <w:szCs w:val="20"/>
              </w:rPr>
            </w:pPr>
          </w:p>
        </w:tc>
        <w:tc>
          <w:tcPr>
            <w:tcW w:w="0" w:type="auto"/>
            <w:vMerge/>
            <w:tcBorders>
              <w:top w:val="single" w:sz="8" w:space="0" w:color="000000"/>
              <w:left w:val="single" w:sz="6" w:space="0" w:color="000000"/>
              <w:bottom w:val="single" w:sz="8" w:space="0" w:color="000000"/>
              <w:right w:val="single" w:sz="6" w:space="0" w:color="000000"/>
            </w:tcBorders>
            <w:shd w:val="clear" w:color="auto" w:fill="FFFFFF"/>
            <w:vAlign w:val="center"/>
            <w:hideMark/>
          </w:tcPr>
          <w:p w:rsidR="00DD79C7" w:rsidRPr="00EF0E58" w:rsidRDefault="00DD79C7" w:rsidP="0039288D">
            <w:pPr>
              <w:spacing w:after="0" w:line="240" w:lineRule="auto"/>
              <w:rPr>
                <w:rFonts w:ascii="Times New Roman" w:eastAsia="Times New Roman" w:hAnsi="Times New Roman" w:cs="Times New Roman"/>
                <w:color w:val="000000"/>
                <w:sz w:val="20"/>
                <w:szCs w:val="20"/>
              </w:rPr>
            </w:pPr>
          </w:p>
        </w:tc>
        <w:tc>
          <w:tcPr>
            <w:tcW w:w="0" w:type="auto"/>
            <w:vMerge/>
            <w:tcBorders>
              <w:top w:val="single" w:sz="8" w:space="0" w:color="000000"/>
              <w:left w:val="single" w:sz="6" w:space="0" w:color="000000"/>
              <w:bottom w:val="single" w:sz="6" w:space="0" w:color="000000"/>
              <w:right w:val="single" w:sz="6" w:space="0" w:color="000000"/>
            </w:tcBorders>
            <w:shd w:val="clear" w:color="auto" w:fill="FFFFFF"/>
            <w:vAlign w:val="center"/>
            <w:hideMark/>
          </w:tcPr>
          <w:p w:rsidR="00DD79C7" w:rsidRPr="00EF0E58" w:rsidRDefault="00DD79C7" w:rsidP="0039288D">
            <w:pPr>
              <w:spacing w:after="0" w:line="240" w:lineRule="auto"/>
              <w:rPr>
                <w:rFonts w:ascii="Times New Roman" w:eastAsia="Times New Roman" w:hAnsi="Times New Roman" w:cs="Times New Roman"/>
                <w:color w:val="000000"/>
                <w:sz w:val="20"/>
                <w:szCs w:val="20"/>
              </w:rPr>
            </w:pPr>
          </w:p>
        </w:tc>
        <w:tc>
          <w:tcPr>
            <w:tcW w:w="0" w:type="auto"/>
            <w:vMerge/>
            <w:tcBorders>
              <w:top w:val="single" w:sz="8" w:space="0" w:color="000000"/>
              <w:left w:val="single" w:sz="6" w:space="0" w:color="000000"/>
              <w:bottom w:val="single" w:sz="6" w:space="0" w:color="000000"/>
              <w:right w:val="single" w:sz="6" w:space="0" w:color="000000"/>
            </w:tcBorders>
            <w:shd w:val="clear" w:color="auto" w:fill="FFFFFF"/>
            <w:vAlign w:val="center"/>
            <w:hideMark/>
          </w:tcPr>
          <w:p w:rsidR="00DD79C7" w:rsidRPr="00EF0E58" w:rsidRDefault="00DD79C7" w:rsidP="0039288D">
            <w:pPr>
              <w:spacing w:after="0" w:line="240" w:lineRule="auto"/>
              <w:rPr>
                <w:rFonts w:ascii="Times New Roman" w:eastAsia="Times New Roman" w:hAnsi="Times New Roman" w:cs="Times New Roman"/>
                <w:color w:val="000000"/>
                <w:sz w:val="20"/>
                <w:szCs w:val="20"/>
              </w:rPr>
            </w:pPr>
          </w:p>
        </w:tc>
        <w:tc>
          <w:tcPr>
            <w:tcW w:w="0" w:type="auto"/>
            <w:vMerge/>
            <w:tcBorders>
              <w:top w:val="single" w:sz="8" w:space="0" w:color="000000"/>
              <w:left w:val="single" w:sz="6" w:space="0" w:color="000000"/>
              <w:bottom w:val="single" w:sz="6" w:space="0" w:color="000000"/>
              <w:right w:val="single" w:sz="6" w:space="0" w:color="000000"/>
            </w:tcBorders>
            <w:shd w:val="clear" w:color="auto" w:fill="FFFFFF"/>
            <w:vAlign w:val="center"/>
            <w:hideMark/>
          </w:tcPr>
          <w:p w:rsidR="00DD79C7" w:rsidRPr="00EF0E58" w:rsidRDefault="00DD79C7" w:rsidP="0039288D">
            <w:pPr>
              <w:spacing w:after="0" w:line="240" w:lineRule="auto"/>
              <w:rPr>
                <w:rFonts w:ascii="Times New Roman" w:eastAsia="Times New Roman" w:hAnsi="Times New Roman" w:cs="Times New Roman"/>
                <w:color w:val="000000"/>
                <w:sz w:val="20"/>
                <w:szCs w:val="20"/>
              </w:rPr>
            </w:pPr>
          </w:p>
        </w:tc>
        <w:tc>
          <w:tcPr>
            <w:tcW w:w="720" w:type="dxa"/>
            <w:tcBorders>
              <w:bottom w:val="single" w:sz="6" w:space="0" w:color="000000"/>
              <w:right w:val="single" w:sz="6" w:space="0" w:color="000000"/>
            </w:tcBorders>
            <w:shd w:val="clear" w:color="auto" w:fill="FFFFFF"/>
            <w:vAlign w:val="center"/>
            <w:hideMark/>
          </w:tcPr>
          <w:p w:rsidR="00DD79C7" w:rsidRPr="00EF0E58" w:rsidRDefault="00DD79C7" w:rsidP="0039288D">
            <w:pPr>
              <w:spacing w:before="100" w:beforeAutospacing="1" w:after="100" w:afterAutospacing="1" w:line="240" w:lineRule="auto"/>
              <w:jc w:val="center"/>
              <w:rPr>
                <w:rFonts w:ascii="Times New Roman" w:eastAsia="Times New Roman" w:hAnsi="Times New Roman" w:cs="Times New Roman"/>
                <w:color w:val="000000"/>
                <w:sz w:val="20"/>
                <w:szCs w:val="20"/>
              </w:rPr>
            </w:pPr>
            <w:r w:rsidRPr="00EF0E58">
              <w:rPr>
                <w:rFonts w:ascii="Times New Roman" w:eastAsia="Times New Roman" w:hAnsi="Times New Roman" w:cs="Times New Roman"/>
                <w:b/>
                <w:bCs/>
                <w:color w:val="000000"/>
                <w:sz w:val="20"/>
              </w:rPr>
              <w:t>2012г.</w:t>
            </w:r>
          </w:p>
        </w:tc>
        <w:tc>
          <w:tcPr>
            <w:tcW w:w="720" w:type="dxa"/>
            <w:tcBorders>
              <w:bottom w:val="single" w:sz="6" w:space="0" w:color="000000"/>
              <w:right w:val="single" w:sz="6" w:space="0" w:color="000000"/>
            </w:tcBorders>
            <w:shd w:val="clear" w:color="auto" w:fill="FFFFFF"/>
            <w:vAlign w:val="center"/>
            <w:hideMark/>
          </w:tcPr>
          <w:p w:rsidR="00DD79C7" w:rsidRPr="00EF0E58" w:rsidRDefault="00DD79C7" w:rsidP="0039288D">
            <w:pPr>
              <w:spacing w:before="100" w:beforeAutospacing="1" w:after="100" w:afterAutospacing="1" w:line="240" w:lineRule="auto"/>
              <w:jc w:val="center"/>
              <w:rPr>
                <w:rFonts w:ascii="Times New Roman" w:eastAsia="Times New Roman" w:hAnsi="Times New Roman" w:cs="Times New Roman"/>
                <w:color w:val="000000"/>
                <w:sz w:val="20"/>
                <w:szCs w:val="20"/>
              </w:rPr>
            </w:pPr>
            <w:r w:rsidRPr="00EF0E58">
              <w:rPr>
                <w:rFonts w:ascii="Times New Roman" w:eastAsia="Times New Roman" w:hAnsi="Times New Roman" w:cs="Times New Roman"/>
                <w:b/>
                <w:bCs/>
                <w:color w:val="000000"/>
                <w:sz w:val="20"/>
              </w:rPr>
              <w:t>2013г.</w:t>
            </w:r>
          </w:p>
        </w:tc>
        <w:tc>
          <w:tcPr>
            <w:tcW w:w="720" w:type="dxa"/>
            <w:tcBorders>
              <w:bottom w:val="single" w:sz="6" w:space="0" w:color="000000"/>
              <w:right w:val="single" w:sz="6" w:space="0" w:color="000000"/>
            </w:tcBorders>
            <w:shd w:val="clear" w:color="auto" w:fill="FFFFFF"/>
            <w:vAlign w:val="center"/>
            <w:hideMark/>
          </w:tcPr>
          <w:p w:rsidR="00DD79C7" w:rsidRPr="00EF0E58" w:rsidRDefault="00DD79C7" w:rsidP="0039288D">
            <w:pPr>
              <w:spacing w:before="100" w:beforeAutospacing="1" w:after="100" w:afterAutospacing="1" w:line="240" w:lineRule="auto"/>
              <w:jc w:val="center"/>
              <w:rPr>
                <w:rFonts w:ascii="Times New Roman" w:eastAsia="Times New Roman" w:hAnsi="Times New Roman" w:cs="Times New Roman"/>
                <w:color w:val="000000"/>
                <w:sz w:val="20"/>
                <w:szCs w:val="20"/>
              </w:rPr>
            </w:pPr>
            <w:r w:rsidRPr="00EF0E58">
              <w:rPr>
                <w:rFonts w:ascii="Times New Roman" w:eastAsia="Times New Roman" w:hAnsi="Times New Roman" w:cs="Times New Roman"/>
                <w:b/>
                <w:bCs/>
                <w:color w:val="000000"/>
                <w:sz w:val="20"/>
              </w:rPr>
              <w:t>2014г.</w:t>
            </w:r>
          </w:p>
        </w:tc>
        <w:tc>
          <w:tcPr>
            <w:tcW w:w="720" w:type="dxa"/>
            <w:tcBorders>
              <w:bottom w:val="single" w:sz="6" w:space="0" w:color="000000"/>
              <w:right w:val="single" w:sz="6" w:space="0" w:color="000000"/>
            </w:tcBorders>
            <w:shd w:val="clear" w:color="auto" w:fill="FFFFFF"/>
            <w:vAlign w:val="center"/>
            <w:hideMark/>
          </w:tcPr>
          <w:p w:rsidR="00DD79C7" w:rsidRPr="00EF0E58" w:rsidRDefault="00DD79C7" w:rsidP="0039288D">
            <w:pPr>
              <w:spacing w:before="100" w:beforeAutospacing="1" w:after="100" w:afterAutospacing="1" w:line="240" w:lineRule="auto"/>
              <w:jc w:val="center"/>
              <w:rPr>
                <w:rFonts w:ascii="Times New Roman" w:eastAsia="Times New Roman" w:hAnsi="Times New Roman" w:cs="Times New Roman"/>
                <w:color w:val="000000"/>
                <w:sz w:val="20"/>
                <w:szCs w:val="20"/>
              </w:rPr>
            </w:pPr>
            <w:r w:rsidRPr="00EF0E58">
              <w:rPr>
                <w:rFonts w:ascii="Times New Roman" w:eastAsia="Times New Roman" w:hAnsi="Times New Roman" w:cs="Times New Roman"/>
                <w:b/>
                <w:bCs/>
                <w:color w:val="000000"/>
                <w:sz w:val="20"/>
              </w:rPr>
              <w:t>2015г.</w:t>
            </w:r>
          </w:p>
        </w:tc>
        <w:tc>
          <w:tcPr>
            <w:tcW w:w="720" w:type="dxa"/>
            <w:tcBorders>
              <w:bottom w:val="single" w:sz="6" w:space="0" w:color="000000"/>
              <w:right w:val="single" w:sz="6" w:space="0" w:color="000000"/>
            </w:tcBorders>
            <w:shd w:val="clear" w:color="auto" w:fill="FFFFFF"/>
            <w:vAlign w:val="center"/>
            <w:hideMark/>
          </w:tcPr>
          <w:p w:rsidR="00DD79C7" w:rsidRPr="00EF0E58" w:rsidRDefault="00DD79C7" w:rsidP="0039288D">
            <w:pPr>
              <w:spacing w:before="100" w:beforeAutospacing="1" w:after="100" w:afterAutospacing="1" w:line="240" w:lineRule="auto"/>
              <w:jc w:val="center"/>
              <w:rPr>
                <w:rFonts w:ascii="Times New Roman" w:eastAsia="Times New Roman" w:hAnsi="Times New Roman" w:cs="Times New Roman"/>
                <w:color w:val="000000"/>
                <w:sz w:val="20"/>
                <w:szCs w:val="20"/>
              </w:rPr>
            </w:pPr>
            <w:r w:rsidRPr="00EF0E58">
              <w:rPr>
                <w:rFonts w:ascii="Times New Roman" w:eastAsia="Times New Roman" w:hAnsi="Times New Roman" w:cs="Times New Roman"/>
                <w:b/>
                <w:bCs/>
                <w:color w:val="000000"/>
                <w:sz w:val="20"/>
              </w:rPr>
              <w:t>Федеральный</w:t>
            </w:r>
          </w:p>
        </w:tc>
        <w:tc>
          <w:tcPr>
            <w:tcW w:w="720" w:type="dxa"/>
            <w:tcBorders>
              <w:bottom w:val="single" w:sz="6" w:space="0" w:color="000000"/>
              <w:right w:val="single" w:sz="6" w:space="0" w:color="000000"/>
            </w:tcBorders>
            <w:shd w:val="clear" w:color="auto" w:fill="FFFFFF"/>
            <w:vAlign w:val="center"/>
            <w:hideMark/>
          </w:tcPr>
          <w:p w:rsidR="00DD79C7" w:rsidRPr="00EF0E58" w:rsidRDefault="00DD79C7" w:rsidP="0039288D">
            <w:pPr>
              <w:spacing w:before="100" w:beforeAutospacing="1" w:after="100" w:afterAutospacing="1" w:line="240" w:lineRule="auto"/>
              <w:jc w:val="center"/>
              <w:rPr>
                <w:rFonts w:ascii="Times New Roman" w:eastAsia="Times New Roman" w:hAnsi="Times New Roman" w:cs="Times New Roman"/>
                <w:color w:val="000000"/>
                <w:sz w:val="20"/>
                <w:szCs w:val="20"/>
              </w:rPr>
            </w:pPr>
            <w:r w:rsidRPr="00EF0E58">
              <w:rPr>
                <w:rFonts w:ascii="Times New Roman" w:eastAsia="Times New Roman" w:hAnsi="Times New Roman" w:cs="Times New Roman"/>
                <w:b/>
                <w:bCs/>
                <w:color w:val="000000"/>
                <w:sz w:val="20"/>
              </w:rPr>
              <w:t>Республиканский</w:t>
            </w:r>
          </w:p>
        </w:tc>
        <w:tc>
          <w:tcPr>
            <w:tcW w:w="720" w:type="dxa"/>
            <w:tcBorders>
              <w:bottom w:val="single" w:sz="6" w:space="0" w:color="000000"/>
              <w:right w:val="single" w:sz="6" w:space="0" w:color="000000"/>
            </w:tcBorders>
            <w:shd w:val="clear" w:color="auto" w:fill="FFFFFF"/>
            <w:vAlign w:val="center"/>
            <w:hideMark/>
          </w:tcPr>
          <w:p w:rsidR="00DD79C7" w:rsidRPr="00EF0E58" w:rsidRDefault="00DD79C7" w:rsidP="0039288D">
            <w:pPr>
              <w:spacing w:before="100" w:beforeAutospacing="1" w:after="100" w:afterAutospacing="1" w:line="240" w:lineRule="auto"/>
              <w:jc w:val="center"/>
              <w:rPr>
                <w:rFonts w:ascii="Times New Roman" w:eastAsia="Times New Roman" w:hAnsi="Times New Roman" w:cs="Times New Roman"/>
                <w:color w:val="000000"/>
                <w:sz w:val="20"/>
                <w:szCs w:val="20"/>
              </w:rPr>
            </w:pPr>
            <w:r w:rsidRPr="00EF0E58">
              <w:rPr>
                <w:rFonts w:ascii="Times New Roman" w:eastAsia="Times New Roman" w:hAnsi="Times New Roman" w:cs="Times New Roman"/>
                <w:b/>
                <w:bCs/>
                <w:color w:val="000000"/>
                <w:sz w:val="20"/>
              </w:rPr>
              <w:t>Муниципального образования</w:t>
            </w:r>
          </w:p>
        </w:tc>
        <w:tc>
          <w:tcPr>
            <w:tcW w:w="720" w:type="dxa"/>
            <w:tcBorders>
              <w:bottom w:val="single" w:sz="6" w:space="0" w:color="000000"/>
              <w:right w:val="single" w:sz="8" w:space="0" w:color="000000"/>
            </w:tcBorders>
            <w:shd w:val="clear" w:color="auto" w:fill="FFFFFF"/>
            <w:vAlign w:val="center"/>
            <w:hideMark/>
          </w:tcPr>
          <w:p w:rsidR="00DD79C7" w:rsidRPr="00EF0E58" w:rsidRDefault="00DD79C7" w:rsidP="0039288D">
            <w:pPr>
              <w:spacing w:before="100" w:beforeAutospacing="1" w:after="100" w:afterAutospacing="1" w:line="240" w:lineRule="auto"/>
              <w:jc w:val="center"/>
              <w:rPr>
                <w:rFonts w:ascii="Times New Roman" w:eastAsia="Times New Roman" w:hAnsi="Times New Roman" w:cs="Times New Roman"/>
                <w:color w:val="000000"/>
                <w:sz w:val="20"/>
                <w:szCs w:val="20"/>
              </w:rPr>
            </w:pPr>
            <w:r w:rsidRPr="00EF0E58">
              <w:rPr>
                <w:rFonts w:ascii="Times New Roman" w:eastAsia="Times New Roman" w:hAnsi="Times New Roman" w:cs="Times New Roman"/>
                <w:b/>
                <w:bCs/>
                <w:color w:val="000000"/>
                <w:sz w:val="20"/>
              </w:rPr>
              <w:t>Сельского поселения</w:t>
            </w:r>
          </w:p>
        </w:tc>
      </w:tr>
      <w:tr w:rsidR="00DD79C7" w:rsidRPr="00EF0E58" w:rsidTr="0039288D">
        <w:trPr>
          <w:trHeight w:val="497"/>
        </w:trPr>
        <w:tc>
          <w:tcPr>
            <w:tcW w:w="0" w:type="auto"/>
            <w:vMerge/>
            <w:tcBorders>
              <w:top w:val="single" w:sz="8" w:space="0" w:color="000000"/>
              <w:left w:val="single" w:sz="8" w:space="0" w:color="000000"/>
              <w:bottom w:val="single" w:sz="8" w:space="0" w:color="000000"/>
              <w:right w:val="single" w:sz="6" w:space="0" w:color="000000"/>
            </w:tcBorders>
            <w:shd w:val="clear" w:color="auto" w:fill="FFFFFF"/>
            <w:vAlign w:val="center"/>
            <w:hideMark/>
          </w:tcPr>
          <w:p w:rsidR="00DD79C7" w:rsidRPr="00EF0E58" w:rsidRDefault="00DD79C7" w:rsidP="0039288D">
            <w:pPr>
              <w:spacing w:after="0" w:line="240" w:lineRule="auto"/>
              <w:rPr>
                <w:rFonts w:ascii="Times New Roman" w:eastAsia="Times New Roman" w:hAnsi="Times New Roman" w:cs="Times New Roman"/>
                <w:color w:val="000000"/>
                <w:sz w:val="20"/>
                <w:szCs w:val="20"/>
              </w:rPr>
            </w:pPr>
          </w:p>
        </w:tc>
        <w:tc>
          <w:tcPr>
            <w:tcW w:w="0" w:type="auto"/>
            <w:vMerge/>
            <w:tcBorders>
              <w:top w:val="single" w:sz="8" w:space="0" w:color="000000"/>
              <w:left w:val="single" w:sz="6" w:space="0" w:color="000000"/>
              <w:bottom w:val="single" w:sz="8" w:space="0" w:color="000000"/>
              <w:right w:val="single" w:sz="6" w:space="0" w:color="000000"/>
            </w:tcBorders>
            <w:shd w:val="clear" w:color="auto" w:fill="FFFFFF"/>
            <w:vAlign w:val="center"/>
            <w:hideMark/>
          </w:tcPr>
          <w:p w:rsidR="00DD79C7" w:rsidRPr="00EF0E58" w:rsidRDefault="00DD79C7" w:rsidP="0039288D">
            <w:pPr>
              <w:spacing w:after="0" w:line="240" w:lineRule="auto"/>
              <w:rPr>
                <w:rFonts w:ascii="Times New Roman" w:eastAsia="Times New Roman" w:hAnsi="Times New Roman" w:cs="Times New Roman"/>
                <w:color w:val="000000"/>
                <w:sz w:val="20"/>
                <w:szCs w:val="20"/>
              </w:rPr>
            </w:pPr>
          </w:p>
        </w:tc>
        <w:tc>
          <w:tcPr>
            <w:tcW w:w="804" w:type="dxa"/>
            <w:tcBorders>
              <w:bottom w:val="single" w:sz="8" w:space="0" w:color="000000"/>
              <w:right w:val="single" w:sz="6" w:space="0" w:color="000000"/>
            </w:tcBorders>
            <w:shd w:val="clear" w:color="auto" w:fill="FFFFFF"/>
            <w:vAlign w:val="center"/>
            <w:hideMark/>
          </w:tcPr>
          <w:p w:rsidR="00DD79C7" w:rsidRPr="00EF0E58" w:rsidRDefault="00DD79C7" w:rsidP="0039288D">
            <w:pPr>
              <w:spacing w:before="100" w:beforeAutospacing="1" w:after="100" w:afterAutospacing="1" w:line="240" w:lineRule="auto"/>
              <w:jc w:val="center"/>
              <w:rPr>
                <w:rFonts w:ascii="Times New Roman" w:eastAsia="Times New Roman" w:hAnsi="Times New Roman" w:cs="Times New Roman"/>
                <w:color w:val="000000"/>
                <w:sz w:val="20"/>
                <w:szCs w:val="20"/>
              </w:rPr>
            </w:pPr>
            <w:r w:rsidRPr="00EF0E58">
              <w:rPr>
                <w:rFonts w:ascii="Times New Roman" w:eastAsia="Times New Roman" w:hAnsi="Times New Roman" w:cs="Times New Roman"/>
                <w:b/>
                <w:bCs/>
                <w:color w:val="000000"/>
                <w:sz w:val="20"/>
              </w:rPr>
              <w:t xml:space="preserve">(млн. </w:t>
            </w:r>
            <w:proofErr w:type="spellStart"/>
            <w:r w:rsidRPr="00EF0E58">
              <w:rPr>
                <w:rFonts w:ascii="Times New Roman" w:eastAsia="Times New Roman" w:hAnsi="Times New Roman" w:cs="Times New Roman"/>
                <w:b/>
                <w:bCs/>
                <w:color w:val="000000"/>
                <w:sz w:val="20"/>
              </w:rPr>
              <w:t>руб</w:t>
            </w:r>
            <w:proofErr w:type="spellEnd"/>
            <w:r w:rsidRPr="00EF0E58">
              <w:rPr>
                <w:rFonts w:ascii="Times New Roman" w:eastAsia="Times New Roman" w:hAnsi="Times New Roman" w:cs="Times New Roman"/>
                <w:b/>
                <w:bCs/>
                <w:color w:val="000000"/>
                <w:sz w:val="20"/>
              </w:rPr>
              <w:t>)</w:t>
            </w:r>
          </w:p>
        </w:tc>
        <w:tc>
          <w:tcPr>
            <w:tcW w:w="884" w:type="dxa"/>
            <w:tcBorders>
              <w:bottom w:val="single" w:sz="8" w:space="0" w:color="000000"/>
              <w:right w:val="single" w:sz="6" w:space="0" w:color="000000"/>
            </w:tcBorders>
            <w:shd w:val="clear" w:color="auto" w:fill="FFFFFF"/>
            <w:vAlign w:val="center"/>
            <w:hideMark/>
          </w:tcPr>
          <w:p w:rsidR="00DD79C7" w:rsidRPr="00EF0E58" w:rsidRDefault="00DD79C7" w:rsidP="0039288D">
            <w:pPr>
              <w:spacing w:before="100" w:beforeAutospacing="1" w:after="100" w:afterAutospacing="1" w:line="240" w:lineRule="auto"/>
              <w:jc w:val="center"/>
              <w:rPr>
                <w:rFonts w:ascii="Times New Roman" w:eastAsia="Times New Roman" w:hAnsi="Times New Roman" w:cs="Times New Roman"/>
                <w:color w:val="000000"/>
                <w:sz w:val="20"/>
                <w:szCs w:val="20"/>
              </w:rPr>
            </w:pPr>
            <w:r w:rsidRPr="00EF0E58">
              <w:rPr>
                <w:rFonts w:ascii="Times New Roman" w:eastAsia="Times New Roman" w:hAnsi="Times New Roman" w:cs="Times New Roman"/>
                <w:b/>
                <w:bCs/>
                <w:color w:val="000000"/>
                <w:sz w:val="20"/>
              </w:rPr>
              <w:t xml:space="preserve">(млн. </w:t>
            </w:r>
            <w:proofErr w:type="spellStart"/>
            <w:r w:rsidRPr="00EF0E58">
              <w:rPr>
                <w:rFonts w:ascii="Times New Roman" w:eastAsia="Times New Roman" w:hAnsi="Times New Roman" w:cs="Times New Roman"/>
                <w:b/>
                <w:bCs/>
                <w:color w:val="000000"/>
                <w:sz w:val="20"/>
              </w:rPr>
              <w:t>руб</w:t>
            </w:r>
            <w:proofErr w:type="spellEnd"/>
            <w:r w:rsidRPr="00EF0E58">
              <w:rPr>
                <w:rFonts w:ascii="Times New Roman" w:eastAsia="Times New Roman" w:hAnsi="Times New Roman" w:cs="Times New Roman"/>
                <w:b/>
                <w:bCs/>
                <w:color w:val="000000"/>
                <w:sz w:val="20"/>
              </w:rPr>
              <w:t>)</w:t>
            </w:r>
          </w:p>
        </w:tc>
        <w:tc>
          <w:tcPr>
            <w:tcW w:w="884" w:type="dxa"/>
            <w:tcBorders>
              <w:bottom w:val="single" w:sz="8" w:space="0" w:color="000000"/>
              <w:right w:val="single" w:sz="6" w:space="0" w:color="000000"/>
            </w:tcBorders>
            <w:shd w:val="clear" w:color="auto" w:fill="FFFFFF"/>
            <w:vAlign w:val="center"/>
            <w:hideMark/>
          </w:tcPr>
          <w:p w:rsidR="00DD79C7" w:rsidRPr="00EF0E58" w:rsidRDefault="00DD79C7" w:rsidP="0039288D">
            <w:pPr>
              <w:spacing w:before="100" w:beforeAutospacing="1" w:after="100" w:afterAutospacing="1" w:line="240" w:lineRule="auto"/>
              <w:jc w:val="center"/>
              <w:rPr>
                <w:rFonts w:ascii="Times New Roman" w:eastAsia="Times New Roman" w:hAnsi="Times New Roman" w:cs="Times New Roman"/>
                <w:color w:val="000000"/>
                <w:sz w:val="20"/>
                <w:szCs w:val="20"/>
              </w:rPr>
            </w:pPr>
            <w:r w:rsidRPr="00EF0E58">
              <w:rPr>
                <w:rFonts w:ascii="Times New Roman" w:eastAsia="Times New Roman" w:hAnsi="Times New Roman" w:cs="Times New Roman"/>
                <w:b/>
                <w:bCs/>
                <w:color w:val="000000"/>
                <w:sz w:val="20"/>
              </w:rPr>
              <w:t xml:space="preserve">(млн. </w:t>
            </w:r>
            <w:proofErr w:type="spellStart"/>
            <w:r w:rsidRPr="00EF0E58">
              <w:rPr>
                <w:rFonts w:ascii="Times New Roman" w:eastAsia="Times New Roman" w:hAnsi="Times New Roman" w:cs="Times New Roman"/>
                <w:b/>
                <w:bCs/>
                <w:color w:val="000000"/>
                <w:sz w:val="20"/>
              </w:rPr>
              <w:t>руб</w:t>
            </w:r>
            <w:proofErr w:type="spellEnd"/>
            <w:r w:rsidRPr="00EF0E58">
              <w:rPr>
                <w:rFonts w:ascii="Times New Roman" w:eastAsia="Times New Roman" w:hAnsi="Times New Roman" w:cs="Times New Roman"/>
                <w:b/>
                <w:bCs/>
                <w:color w:val="000000"/>
                <w:sz w:val="20"/>
              </w:rPr>
              <w:t>)</w:t>
            </w:r>
          </w:p>
        </w:tc>
        <w:tc>
          <w:tcPr>
            <w:tcW w:w="720" w:type="dxa"/>
            <w:tcBorders>
              <w:bottom w:val="single" w:sz="8" w:space="0" w:color="000000"/>
              <w:right w:val="single" w:sz="6" w:space="0" w:color="000000"/>
            </w:tcBorders>
            <w:shd w:val="clear" w:color="auto" w:fill="FFFFFF"/>
            <w:vAlign w:val="center"/>
            <w:hideMark/>
          </w:tcPr>
          <w:p w:rsidR="00DD79C7" w:rsidRPr="00EF0E58" w:rsidRDefault="00DD79C7" w:rsidP="0039288D">
            <w:pPr>
              <w:spacing w:before="100" w:beforeAutospacing="1" w:after="100" w:afterAutospacing="1" w:line="240" w:lineRule="auto"/>
              <w:jc w:val="center"/>
              <w:rPr>
                <w:rFonts w:ascii="Times New Roman" w:eastAsia="Times New Roman" w:hAnsi="Times New Roman" w:cs="Times New Roman"/>
                <w:color w:val="000000"/>
                <w:sz w:val="20"/>
                <w:szCs w:val="20"/>
              </w:rPr>
            </w:pPr>
            <w:r w:rsidRPr="00EF0E58">
              <w:rPr>
                <w:rFonts w:ascii="Times New Roman" w:eastAsia="Times New Roman" w:hAnsi="Times New Roman" w:cs="Times New Roman"/>
                <w:b/>
                <w:bCs/>
                <w:color w:val="000000"/>
                <w:sz w:val="20"/>
              </w:rPr>
              <w:t xml:space="preserve">(млн. </w:t>
            </w:r>
            <w:proofErr w:type="spellStart"/>
            <w:r w:rsidRPr="00EF0E58">
              <w:rPr>
                <w:rFonts w:ascii="Times New Roman" w:eastAsia="Times New Roman" w:hAnsi="Times New Roman" w:cs="Times New Roman"/>
                <w:b/>
                <w:bCs/>
                <w:color w:val="000000"/>
                <w:sz w:val="20"/>
              </w:rPr>
              <w:t>руб</w:t>
            </w:r>
            <w:proofErr w:type="spellEnd"/>
            <w:r w:rsidRPr="00EF0E58">
              <w:rPr>
                <w:rFonts w:ascii="Times New Roman" w:eastAsia="Times New Roman" w:hAnsi="Times New Roman" w:cs="Times New Roman"/>
                <w:b/>
                <w:bCs/>
                <w:color w:val="000000"/>
                <w:sz w:val="20"/>
              </w:rPr>
              <w:t>)</w:t>
            </w:r>
          </w:p>
        </w:tc>
        <w:tc>
          <w:tcPr>
            <w:tcW w:w="720" w:type="dxa"/>
            <w:tcBorders>
              <w:bottom w:val="single" w:sz="8" w:space="0" w:color="000000"/>
              <w:right w:val="single" w:sz="6" w:space="0" w:color="000000"/>
            </w:tcBorders>
            <w:shd w:val="clear" w:color="auto" w:fill="FFFFFF"/>
            <w:vAlign w:val="center"/>
            <w:hideMark/>
          </w:tcPr>
          <w:p w:rsidR="00DD79C7" w:rsidRPr="00EF0E58" w:rsidRDefault="00DD79C7" w:rsidP="0039288D">
            <w:pPr>
              <w:spacing w:before="100" w:beforeAutospacing="1" w:after="100" w:afterAutospacing="1" w:line="240" w:lineRule="auto"/>
              <w:jc w:val="center"/>
              <w:rPr>
                <w:rFonts w:ascii="Times New Roman" w:eastAsia="Times New Roman" w:hAnsi="Times New Roman" w:cs="Times New Roman"/>
                <w:color w:val="000000"/>
                <w:sz w:val="20"/>
                <w:szCs w:val="20"/>
              </w:rPr>
            </w:pPr>
            <w:r w:rsidRPr="00EF0E58">
              <w:rPr>
                <w:rFonts w:ascii="Times New Roman" w:eastAsia="Times New Roman" w:hAnsi="Times New Roman" w:cs="Times New Roman"/>
                <w:b/>
                <w:bCs/>
                <w:color w:val="000000"/>
                <w:sz w:val="20"/>
              </w:rPr>
              <w:t xml:space="preserve">(млн. </w:t>
            </w:r>
            <w:proofErr w:type="spellStart"/>
            <w:r w:rsidRPr="00EF0E58">
              <w:rPr>
                <w:rFonts w:ascii="Times New Roman" w:eastAsia="Times New Roman" w:hAnsi="Times New Roman" w:cs="Times New Roman"/>
                <w:b/>
                <w:bCs/>
                <w:color w:val="000000"/>
                <w:sz w:val="20"/>
              </w:rPr>
              <w:t>руб</w:t>
            </w:r>
            <w:proofErr w:type="spellEnd"/>
            <w:r w:rsidRPr="00EF0E58">
              <w:rPr>
                <w:rFonts w:ascii="Times New Roman" w:eastAsia="Times New Roman" w:hAnsi="Times New Roman" w:cs="Times New Roman"/>
                <w:b/>
                <w:bCs/>
                <w:color w:val="000000"/>
                <w:sz w:val="20"/>
              </w:rPr>
              <w:t>)</w:t>
            </w:r>
          </w:p>
        </w:tc>
        <w:tc>
          <w:tcPr>
            <w:tcW w:w="720" w:type="dxa"/>
            <w:tcBorders>
              <w:bottom w:val="single" w:sz="8" w:space="0" w:color="000000"/>
              <w:right w:val="single" w:sz="6" w:space="0" w:color="000000"/>
            </w:tcBorders>
            <w:shd w:val="clear" w:color="auto" w:fill="FFFFFF"/>
            <w:vAlign w:val="center"/>
            <w:hideMark/>
          </w:tcPr>
          <w:p w:rsidR="00DD79C7" w:rsidRPr="00EF0E58" w:rsidRDefault="00DD79C7" w:rsidP="0039288D">
            <w:pPr>
              <w:spacing w:before="100" w:beforeAutospacing="1" w:after="100" w:afterAutospacing="1" w:line="240" w:lineRule="auto"/>
              <w:jc w:val="center"/>
              <w:rPr>
                <w:rFonts w:ascii="Times New Roman" w:eastAsia="Times New Roman" w:hAnsi="Times New Roman" w:cs="Times New Roman"/>
                <w:color w:val="000000"/>
                <w:sz w:val="20"/>
                <w:szCs w:val="20"/>
              </w:rPr>
            </w:pPr>
            <w:r w:rsidRPr="00EF0E58">
              <w:rPr>
                <w:rFonts w:ascii="Times New Roman" w:eastAsia="Times New Roman" w:hAnsi="Times New Roman" w:cs="Times New Roman"/>
                <w:b/>
                <w:bCs/>
                <w:color w:val="000000"/>
                <w:sz w:val="20"/>
              </w:rPr>
              <w:t xml:space="preserve">(млн. </w:t>
            </w:r>
            <w:proofErr w:type="spellStart"/>
            <w:r w:rsidRPr="00EF0E58">
              <w:rPr>
                <w:rFonts w:ascii="Times New Roman" w:eastAsia="Times New Roman" w:hAnsi="Times New Roman" w:cs="Times New Roman"/>
                <w:b/>
                <w:bCs/>
                <w:color w:val="000000"/>
                <w:sz w:val="20"/>
              </w:rPr>
              <w:t>руб</w:t>
            </w:r>
            <w:proofErr w:type="spellEnd"/>
            <w:r w:rsidRPr="00EF0E58">
              <w:rPr>
                <w:rFonts w:ascii="Times New Roman" w:eastAsia="Times New Roman" w:hAnsi="Times New Roman" w:cs="Times New Roman"/>
                <w:b/>
                <w:bCs/>
                <w:color w:val="000000"/>
                <w:sz w:val="20"/>
              </w:rPr>
              <w:t>)</w:t>
            </w:r>
          </w:p>
        </w:tc>
        <w:tc>
          <w:tcPr>
            <w:tcW w:w="720" w:type="dxa"/>
            <w:tcBorders>
              <w:bottom w:val="single" w:sz="8" w:space="0" w:color="000000"/>
              <w:right w:val="single" w:sz="6" w:space="0" w:color="000000"/>
            </w:tcBorders>
            <w:shd w:val="clear" w:color="auto" w:fill="FFFFFF"/>
            <w:vAlign w:val="center"/>
            <w:hideMark/>
          </w:tcPr>
          <w:p w:rsidR="00DD79C7" w:rsidRPr="00EF0E58" w:rsidRDefault="00DD79C7" w:rsidP="0039288D">
            <w:pPr>
              <w:spacing w:before="100" w:beforeAutospacing="1" w:after="100" w:afterAutospacing="1" w:line="240" w:lineRule="auto"/>
              <w:jc w:val="center"/>
              <w:rPr>
                <w:rFonts w:ascii="Times New Roman" w:eastAsia="Times New Roman" w:hAnsi="Times New Roman" w:cs="Times New Roman"/>
                <w:color w:val="000000"/>
                <w:sz w:val="20"/>
                <w:szCs w:val="20"/>
              </w:rPr>
            </w:pPr>
            <w:r w:rsidRPr="00EF0E58">
              <w:rPr>
                <w:rFonts w:ascii="Times New Roman" w:eastAsia="Times New Roman" w:hAnsi="Times New Roman" w:cs="Times New Roman"/>
                <w:b/>
                <w:bCs/>
                <w:color w:val="000000"/>
                <w:sz w:val="20"/>
              </w:rPr>
              <w:t xml:space="preserve">(млн. </w:t>
            </w:r>
            <w:proofErr w:type="spellStart"/>
            <w:r w:rsidRPr="00EF0E58">
              <w:rPr>
                <w:rFonts w:ascii="Times New Roman" w:eastAsia="Times New Roman" w:hAnsi="Times New Roman" w:cs="Times New Roman"/>
                <w:b/>
                <w:bCs/>
                <w:color w:val="000000"/>
                <w:sz w:val="20"/>
              </w:rPr>
              <w:t>руб</w:t>
            </w:r>
            <w:proofErr w:type="spellEnd"/>
            <w:r w:rsidRPr="00EF0E58">
              <w:rPr>
                <w:rFonts w:ascii="Times New Roman" w:eastAsia="Times New Roman" w:hAnsi="Times New Roman" w:cs="Times New Roman"/>
                <w:b/>
                <w:bCs/>
                <w:color w:val="000000"/>
                <w:sz w:val="20"/>
              </w:rPr>
              <w:t>)</w:t>
            </w:r>
          </w:p>
        </w:tc>
        <w:tc>
          <w:tcPr>
            <w:tcW w:w="720" w:type="dxa"/>
            <w:tcBorders>
              <w:bottom w:val="single" w:sz="8" w:space="0" w:color="000000"/>
              <w:right w:val="single" w:sz="6" w:space="0" w:color="000000"/>
            </w:tcBorders>
            <w:shd w:val="clear" w:color="auto" w:fill="FFFFFF"/>
            <w:vAlign w:val="center"/>
            <w:hideMark/>
          </w:tcPr>
          <w:p w:rsidR="00DD79C7" w:rsidRPr="00EF0E58" w:rsidRDefault="00DD79C7" w:rsidP="0039288D">
            <w:pPr>
              <w:spacing w:before="100" w:beforeAutospacing="1" w:after="100" w:afterAutospacing="1" w:line="240" w:lineRule="auto"/>
              <w:jc w:val="center"/>
              <w:rPr>
                <w:rFonts w:ascii="Times New Roman" w:eastAsia="Times New Roman" w:hAnsi="Times New Roman" w:cs="Times New Roman"/>
                <w:color w:val="000000"/>
                <w:sz w:val="20"/>
                <w:szCs w:val="20"/>
              </w:rPr>
            </w:pPr>
            <w:r w:rsidRPr="00EF0E58">
              <w:rPr>
                <w:rFonts w:ascii="Times New Roman" w:eastAsia="Times New Roman" w:hAnsi="Times New Roman" w:cs="Times New Roman"/>
                <w:b/>
                <w:bCs/>
                <w:color w:val="000000"/>
                <w:sz w:val="20"/>
              </w:rPr>
              <w:t xml:space="preserve">(млн. </w:t>
            </w:r>
            <w:proofErr w:type="spellStart"/>
            <w:r w:rsidRPr="00EF0E58">
              <w:rPr>
                <w:rFonts w:ascii="Times New Roman" w:eastAsia="Times New Roman" w:hAnsi="Times New Roman" w:cs="Times New Roman"/>
                <w:b/>
                <w:bCs/>
                <w:color w:val="000000"/>
                <w:sz w:val="20"/>
              </w:rPr>
              <w:t>руб</w:t>
            </w:r>
            <w:proofErr w:type="spellEnd"/>
            <w:r w:rsidRPr="00EF0E58">
              <w:rPr>
                <w:rFonts w:ascii="Times New Roman" w:eastAsia="Times New Roman" w:hAnsi="Times New Roman" w:cs="Times New Roman"/>
                <w:b/>
                <w:bCs/>
                <w:color w:val="000000"/>
                <w:sz w:val="20"/>
              </w:rPr>
              <w:t>)</w:t>
            </w:r>
          </w:p>
        </w:tc>
        <w:tc>
          <w:tcPr>
            <w:tcW w:w="720" w:type="dxa"/>
            <w:tcBorders>
              <w:bottom w:val="single" w:sz="8" w:space="0" w:color="000000"/>
              <w:right w:val="single" w:sz="6" w:space="0" w:color="000000"/>
            </w:tcBorders>
            <w:shd w:val="clear" w:color="auto" w:fill="FFFFFF"/>
            <w:vAlign w:val="center"/>
            <w:hideMark/>
          </w:tcPr>
          <w:p w:rsidR="00DD79C7" w:rsidRPr="00EF0E58" w:rsidRDefault="00DD79C7" w:rsidP="0039288D">
            <w:pPr>
              <w:spacing w:before="100" w:beforeAutospacing="1" w:after="100" w:afterAutospacing="1" w:line="240" w:lineRule="auto"/>
              <w:jc w:val="center"/>
              <w:rPr>
                <w:rFonts w:ascii="Times New Roman" w:eastAsia="Times New Roman" w:hAnsi="Times New Roman" w:cs="Times New Roman"/>
                <w:color w:val="000000"/>
                <w:sz w:val="20"/>
                <w:szCs w:val="20"/>
              </w:rPr>
            </w:pPr>
            <w:r w:rsidRPr="00EF0E58">
              <w:rPr>
                <w:rFonts w:ascii="Times New Roman" w:eastAsia="Times New Roman" w:hAnsi="Times New Roman" w:cs="Times New Roman"/>
                <w:b/>
                <w:bCs/>
                <w:color w:val="000000"/>
                <w:sz w:val="20"/>
              </w:rPr>
              <w:t xml:space="preserve">(млн. </w:t>
            </w:r>
            <w:proofErr w:type="spellStart"/>
            <w:r w:rsidRPr="00EF0E58">
              <w:rPr>
                <w:rFonts w:ascii="Times New Roman" w:eastAsia="Times New Roman" w:hAnsi="Times New Roman" w:cs="Times New Roman"/>
                <w:b/>
                <w:bCs/>
                <w:color w:val="000000"/>
                <w:sz w:val="20"/>
              </w:rPr>
              <w:t>руб</w:t>
            </w:r>
            <w:proofErr w:type="spellEnd"/>
            <w:r w:rsidRPr="00EF0E58">
              <w:rPr>
                <w:rFonts w:ascii="Times New Roman" w:eastAsia="Times New Roman" w:hAnsi="Times New Roman" w:cs="Times New Roman"/>
                <w:b/>
                <w:bCs/>
                <w:color w:val="000000"/>
                <w:sz w:val="20"/>
              </w:rPr>
              <w:t>)</w:t>
            </w:r>
          </w:p>
        </w:tc>
        <w:tc>
          <w:tcPr>
            <w:tcW w:w="720" w:type="dxa"/>
            <w:tcBorders>
              <w:bottom w:val="single" w:sz="8" w:space="0" w:color="000000"/>
              <w:right w:val="single" w:sz="6" w:space="0" w:color="000000"/>
            </w:tcBorders>
            <w:shd w:val="clear" w:color="auto" w:fill="FFFFFF"/>
            <w:vAlign w:val="center"/>
            <w:hideMark/>
          </w:tcPr>
          <w:p w:rsidR="00DD79C7" w:rsidRPr="00EF0E58" w:rsidRDefault="00DD79C7" w:rsidP="0039288D">
            <w:pPr>
              <w:spacing w:before="100" w:beforeAutospacing="1" w:after="100" w:afterAutospacing="1" w:line="240" w:lineRule="auto"/>
              <w:jc w:val="center"/>
              <w:rPr>
                <w:rFonts w:ascii="Times New Roman" w:eastAsia="Times New Roman" w:hAnsi="Times New Roman" w:cs="Times New Roman"/>
                <w:color w:val="000000"/>
                <w:sz w:val="20"/>
                <w:szCs w:val="20"/>
              </w:rPr>
            </w:pPr>
            <w:r w:rsidRPr="00EF0E58">
              <w:rPr>
                <w:rFonts w:ascii="Times New Roman" w:eastAsia="Times New Roman" w:hAnsi="Times New Roman" w:cs="Times New Roman"/>
                <w:b/>
                <w:bCs/>
                <w:color w:val="000000"/>
                <w:sz w:val="20"/>
              </w:rPr>
              <w:t xml:space="preserve">(млн. </w:t>
            </w:r>
            <w:proofErr w:type="spellStart"/>
            <w:r w:rsidRPr="00EF0E58">
              <w:rPr>
                <w:rFonts w:ascii="Times New Roman" w:eastAsia="Times New Roman" w:hAnsi="Times New Roman" w:cs="Times New Roman"/>
                <w:b/>
                <w:bCs/>
                <w:color w:val="000000"/>
                <w:sz w:val="20"/>
              </w:rPr>
              <w:t>руб</w:t>
            </w:r>
            <w:proofErr w:type="spellEnd"/>
            <w:r w:rsidRPr="00EF0E58">
              <w:rPr>
                <w:rFonts w:ascii="Times New Roman" w:eastAsia="Times New Roman" w:hAnsi="Times New Roman" w:cs="Times New Roman"/>
                <w:b/>
                <w:bCs/>
                <w:color w:val="000000"/>
                <w:sz w:val="20"/>
              </w:rPr>
              <w:t>)</w:t>
            </w:r>
          </w:p>
        </w:tc>
        <w:tc>
          <w:tcPr>
            <w:tcW w:w="720" w:type="dxa"/>
            <w:tcBorders>
              <w:bottom w:val="single" w:sz="8" w:space="0" w:color="000000"/>
              <w:right w:val="single" w:sz="8" w:space="0" w:color="000000"/>
            </w:tcBorders>
            <w:shd w:val="clear" w:color="auto" w:fill="FFFFFF"/>
            <w:vAlign w:val="center"/>
            <w:hideMark/>
          </w:tcPr>
          <w:p w:rsidR="00DD79C7" w:rsidRPr="00EF0E58" w:rsidRDefault="00DD79C7" w:rsidP="0039288D">
            <w:pPr>
              <w:spacing w:before="100" w:beforeAutospacing="1" w:after="100" w:afterAutospacing="1" w:line="240" w:lineRule="auto"/>
              <w:jc w:val="center"/>
              <w:rPr>
                <w:rFonts w:ascii="Times New Roman" w:eastAsia="Times New Roman" w:hAnsi="Times New Roman" w:cs="Times New Roman"/>
                <w:color w:val="000000"/>
                <w:sz w:val="20"/>
                <w:szCs w:val="20"/>
              </w:rPr>
            </w:pPr>
            <w:r w:rsidRPr="00EF0E58">
              <w:rPr>
                <w:rFonts w:ascii="Times New Roman" w:eastAsia="Times New Roman" w:hAnsi="Times New Roman" w:cs="Times New Roman"/>
                <w:b/>
                <w:bCs/>
                <w:color w:val="000000"/>
                <w:sz w:val="20"/>
              </w:rPr>
              <w:t xml:space="preserve">(млн. </w:t>
            </w:r>
            <w:proofErr w:type="spellStart"/>
            <w:r w:rsidRPr="00EF0E58">
              <w:rPr>
                <w:rFonts w:ascii="Times New Roman" w:eastAsia="Times New Roman" w:hAnsi="Times New Roman" w:cs="Times New Roman"/>
                <w:b/>
                <w:bCs/>
                <w:color w:val="000000"/>
                <w:sz w:val="20"/>
              </w:rPr>
              <w:t>руб</w:t>
            </w:r>
            <w:proofErr w:type="spellEnd"/>
            <w:r w:rsidRPr="00EF0E58">
              <w:rPr>
                <w:rFonts w:ascii="Times New Roman" w:eastAsia="Times New Roman" w:hAnsi="Times New Roman" w:cs="Times New Roman"/>
                <w:b/>
                <w:bCs/>
                <w:color w:val="000000"/>
                <w:sz w:val="20"/>
              </w:rPr>
              <w:t>)</w:t>
            </w:r>
          </w:p>
        </w:tc>
      </w:tr>
      <w:tr w:rsidR="00DD79C7" w:rsidRPr="00EF0E58" w:rsidTr="0039288D">
        <w:trPr>
          <w:trHeight w:val="1873"/>
        </w:trPr>
        <w:tc>
          <w:tcPr>
            <w:tcW w:w="360" w:type="dxa"/>
            <w:tcBorders>
              <w:left w:val="single" w:sz="8" w:space="0" w:color="000000"/>
              <w:bottom w:val="single" w:sz="6" w:space="0" w:color="000000"/>
              <w:right w:val="single" w:sz="6" w:space="0" w:color="000000"/>
            </w:tcBorders>
            <w:shd w:val="clear" w:color="auto" w:fill="FFFFFF"/>
            <w:vAlign w:val="center"/>
            <w:hideMark/>
          </w:tcPr>
          <w:p w:rsidR="00DD79C7" w:rsidRPr="00EF0E58" w:rsidRDefault="00DD79C7" w:rsidP="0039288D">
            <w:pPr>
              <w:spacing w:before="100" w:beforeAutospacing="1" w:after="100" w:afterAutospacing="1" w:line="240" w:lineRule="auto"/>
              <w:jc w:val="center"/>
              <w:rPr>
                <w:rFonts w:ascii="Times New Roman" w:eastAsia="Times New Roman" w:hAnsi="Times New Roman" w:cs="Times New Roman"/>
                <w:color w:val="000000"/>
                <w:sz w:val="20"/>
                <w:szCs w:val="20"/>
              </w:rPr>
            </w:pPr>
            <w:r w:rsidRPr="00EF0E58">
              <w:rPr>
                <w:rFonts w:ascii="Times New Roman" w:eastAsia="Times New Roman" w:hAnsi="Times New Roman" w:cs="Times New Roman"/>
                <w:color w:val="000000"/>
                <w:sz w:val="20"/>
                <w:szCs w:val="20"/>
              </w:rPr>
              <w:lastRenderedPageBreak/>
              <w:t>1</w:t>
            </w:r>
          </w:p>
        </w:tc>
        <w:tc>
          <w:tcPr>
            <w:tcW w:w="1701" w:type="dxa"/>
            <w:tcBorders>
              <w:top w:val="single" w:sz="6" w:space="0" w:color="000000"/>
              <w:bottom w:val="single" w:sz="6" w:space="0" w:color="000000"/>
              <w:right w:val="single" w:sz="6" w:space="0" w:color="000000"/>
            </w:tcBorders>
            <w:shd w:val="clear" w:color="auto" w:fill="FFFFFF"/>
            <w:vAlign w:val="center"/>
            <w:hideMark/>
          </w:tcPr>
          <w:p w:rsidR="00DD79C7" w:rsidRPr="00EF0E58" w:rsidRDefault="00DD79C7" w:rsidP="0039288D">
            <w:pPr>
              <w:spacing w:before="100" w:beforeAutospacing="1" w:after="100" w:afterAutospacing="1" w:line="240" w:lineRule="auto"/>
              <w:rPr>
                <w:rFonts w:ascii="Times New Roman" w:eastAsia="Times New Roman" w:hAnsi="Times New Roman" w:cs="Times New Roman"/>
                <w:color w:val="000000"/>
                <w:sz w:val="20"/>
                <w:szCs w:val="20"/>
              </w:rPr>
            </w:pPr>
            <w:r w:rsidRPr="00EF0E58">
              <w:rPr>
                <w:rFonts w:ascii="Times New Roman" w:eastAsia="Times New Roman" w:hAnsi="Times New Roman" w:cs="Times New Roman"/>
                <w:color w:val="000000"/>
                <w:sz w:val="20"/>
                <w:szCs w:val="20"/>
              </w:rPr>
              <w:t>Мероприятия по проектированию и строительству тепловых сетей - оптимизации схем теплоснабжения</w:t>
            </w:r>
          </w:p>
        </w:tc>
        <w:tc>
          <w:tcPr>
            <w:tcW w:w="804" w:type="dxa"/>
            <w:tcBorders>
              <w:bottom w:val="single" w:sz="6" w:space="0" w:color="000000"/>
              <w:right w:val="single" w:sz="6" w:space="0" w:color="000000"/>
            </w:tcBorders>
            <w:shd w:val="clear" w:color="auto" w:fill="FFFFFF"/>
            <w:vAlign w:val="center"/>
            <w:hideMark/>
          </w:tcPr>
          <w:p w:rsidR="00DD79C7" w:rsidRPr="00EF0E58" w:rsidRDefault="00DD79C7" w:rsidP="0039288D">
            <w:pPr>
              <w:spacing w:before="100" w:beforeAutospacing="1" w:after="100" w:afterAutospacing="1" w:line="240" w:lineRule="auto"/>
              <w:jc w:val="center"/>
              <w:rPr>
                <w:rFonts w:ascii="Times New Roman" w:eastAsia="Times New Roman" w:hAnsi="Times New Roman" w:cs="Times New Roman"/>
                <w:color w:val="000000"/>
                <w:sz w:val="20"/>
                <w:szCs w:val="20"/>
              </w:rPr>
            </w:pPr>
            <w:r w:rsidRPr="00EF0E58">
              <w:rPr>
                <w:rFonts w:ascii="Times New Roman" w:eastAsia="Times New Roman" w:hAnsi="Times New Roman" w:cs="Times New Roman"/>
                <w:color w:val="000000"/>
                <w:sz w:val="20"/>
                <w:szCs w:val="20"/>
              </w:rPr>
              <w:t>0,2</w:t>
            </w:r>
          </w:p>
        </w:tc>
        <w:tc>
          <w:tcPr>
            <w:tcW w:w="884" w:type="dxa"/>
            <w:tcBorders>
              <w:bottom w:val="single" w:sz="6" w:space="0" w:color="000000"/>
              <w:right w:val="single" w:sz="6" w:space="0" w:color="000000"/>
            </w:tcBorders>
            <w:shd w:val="clear" w:color="auto" w:fill="FFFFFF"/>
            <w:vAlign w:val="center"/>
            <w:hideMark/>
          </w:tcPr>
          <w:p w:rsidR="00DD79C7" w:rsidRPr="00EF0E58" w:rsidRDefault="00DD79C7" w:rsidP="0039288D">
            <w:pPr>
              <w:spacing w:before="100" w:beforeAutospacing="1" w:after="100" w:afterAutospacing="1" w:line="240" w:lineRule="auto"/>
              <w:jc w:val="center"/>
              <w:rPr>
                <w:rFonts w:ascii="Times New Roman" w:eastAsia="Times New Roman" w:hAnsi="Times New Roman" w:cs="Times New Roman"/>
                <w:color w:val="000000"/>
                <w:sz w:val="20"/>
                <w:szCs w:val="20"/>
              </w:rPr>
            </w:pPr>
            <w:r w:rsidRPr="00EF0E58">
              <w:rPr>
                <w:rFonts w:ascii="Times New Roman" w:eastAsia="Times New Roman" w:hAnsi="Times New Roman" w:cs="Times New Roman"/>
                <w:color w:val="000000"/>
                <w:sz w:val="20"/>
                <w:szCs w:val="20"/>
              </w:rPr>
              <w:t>5,0</w:t>
            </w:r>
          </w:p>
        </w:tc>
        <w:tc>
          <w:tcPr>
            <w:tcW w:w="884" w:type="dxa"/>
            <w:tcBorders>
              <w:bottom w:val="single" w:sz="6" w:space="0" w:color="000000"/>
              <w:right w:val="single" w:sz="6" w:space="0" w:color="000000"/>
            </w:tcBorders>
            <w:shd w:val="clear" w:color="auto" w:fill="FFFFFF"/>
            <w:vAlign w:val="center"/>
            <w:hideMark/>
          </w:tcPr>
          <w:p w:rsidR="00DD79C7" w:rsidRPr="00EF0E58" w:rsidRDefault="00DD79C7" w:rsidP="0039288D">
            <w:pPr>
              <w:spacing w:before="100" w:beforeAutospacing="1" w:after="100" w:afterAutospacing="1" w:line="240" w:lineRule="auto"/>
              <w:jc w:val="center"/>
              <w:rPr>
                <w:rFonts w:ascii="Times New Roman" w:eastAsia="Times New Roman" w:hAnsi="Times New Roman" w:cs="Times New Roman"/>
                <w:color w:val="000000"/>
                <w:sz w:val="20"/>
                <w:szCs w:val="20"/>
              </w:rPr>
            </w:pPr>
            <w:r w:rsidRPr="00EF0E58">
              <w:rPr>
                <w:rFonts w:ascii="Times New Roman" w:eastAsia="Times New Roman" w:hAnsi="Times New Roman" w:cs="Times New Roman"/>
                <w:color w:val="000000"/>
                <w:sz w:val="20"/>
                <w:szCs w:val="20"/>
              </w:rPr>
              <w:t>5,2</w:t>
            </w:r>
          </w:p>
        </w:tc>
        <w:tc>
          <w:tcPr>
            <w:tcW w:w="720" w:type="dxa"/>
            <w:tcBorders>
              <w:bottom w:val="single" w:sz="6" w:space="0" w:color="000000"/>
              <w:right w:val="single" w:sz="6" w:space="0" w:color="000000"/>
            </w:tcBorders>
            <w:shd w:val="clear" w:color="auto" w:fill="FFFFFF"/>
            <w:vAlign w:val="center"/>
            <w:hideMark/>
          </w:tcPr>
          <w:p w:rsidR="00DD79C7" w:rsidRPr="00EF0E58" w:rsidRDefault="00DD79C7" w:rsidP="0039288D">
            <w:pPr>
              <w:spacing w:before="100" w:beforeAutospacing="1" w:after="100" w:afterAutospacing="1" w:line="240" w:lineRule="auto"/>
              <w:jc w:val="center"/>
              <w:rPr>
                <w:rFonts w:ascii="Times New Roman" w:eastAsia="Times New Roman" w:hAnsi="Times New Roman" w:cs="Times New Roman"/>
                <w:color w:val="000000"/>
                <w:sz w:val="20"/>
                <w:szCs w:val="20"/>
              </w:rPr>
            </w:pPr>
            <w:r w:rsidRPr="00EF0E58">
              <w:rPr>
                <w:rFonts w:ascii="Times New Roman" w:eastAsia="Times New Roman" w:hAnsi="Times New Roman" w:cs="Times New Roman"/>
                <w:color w:val="000000"/>
                <w:sz w:val="20"/>
                <w:szCs w:val="20"/>
              </w:rPr>
              <w:t>1,3</w:t>
            </w:r>
          </w:p>
        </w:tc>
        <w:tc>
          <w:tcPr>
            <w:tcW w:w="720" w:type="dxa"/>
            <w:tcBorders>
              <w:bottom w:val="single" w:sz="6" w:space="0" w:color="000000"/>
              <w:right w:val="single" w:sz="6" w:space="0" w:color="000000"/>
            </w:tcBorders>
            <w:shd w:val="clear" w:color="auto" w:fill="FFFFFF"/>
            <w:vAlign w:val="center"/>
            <w:hideMark/>
          </w:tcPr>
          <w:p w:rsidR="00DD79C7" w:rsidRPr="00EF0E58" w:rsidRDefault="00DD79C7" w:rsidP="0039288D">
            <w:pPr>
              <w:spacing w:before="100" w:beforeAutospacing="1" w:after="100" w:afterAutospacing="1" w:line="240" w:lineRule="auto"/>
              <w:jc w:val="center"/>
              <w:rPr>
                <w:rFonts w:ascii="Times New Roman" w:eastAsia="Times New Roman" w:hAnsi="Times New Roman" w:cs="Times New Roman"/>
                <w:color w:val="000000"/>
                <w:sz w:val="20"/>
                <w:szCs w:val="20"/>
              </w:rPr>
            </w:pPr>
            <w:r w:rsidRPr="00EF0E58">
              <w:rPr>
                <w:rFonts w:ascii="Times New Roman" w:eastAsia="Times New Roman" w:hAnsi="Times New Roman" w:cs="Times New Roman"/>
                <w:color w:val="000000"/>
                <w:sz w:val="20"/>
                <w:szCs w:val="20"/>
              </w:rPr>
              <w:t>1,5</w:t>
            </w:r>
          </w:p>
        </w:tc>
        <w:tc>
          <w:tcPr>
            <w:tcW w:w="720" w:type="dxa"/>
            <w:tcBorders>
              <w:bottom w:val="single" w:sz="6" w:space="0" w:color="000000"/>
              <w:right w:val="single" w:sz="6" w:space="0" w:color="000000"/>
            </w:tcBorders>
            <w:shd w:val="clear" w:color="auto" w:fill="FFFFFF"/>
            <w:vAlign w:val="center"/>
            <w:hideMark/>
          </w:tcPr>
          <w:p w:rsidR="00DD79C7" w:rsidRPr="00EF0E58" w:rsidRDefault="00DD79C7" w:rsidP="0039288D">
            <w:pPr>
              <w:spacing w:before="100" w:beforeAutospacing="1" w:after="100" w:afterAutospacing="1" w:line="240" w:lineRule="auto"/>
              <w:jc w:val="center"/>
              <w:rPr>
                <w:rFonts w:ascii="Times New Roman" w:eastAsia="Times New Roman" w:hAnsi="Times New Roman" w:cs="Times New Roman"/>
                <w:color w:val="000000"/>
                <w:sz w:val="20"/>
                <w:szCs w:val="20"/>
              </w:rPr>
            </w:pPr>
            <w:r w:rsidRPr="00EF0E58">
              <w:rPr>
                <w:rFonts w:ascii="Times New Roman" w:eastAsia="Times New Roman" w:hAnsi="Times New Roman" w:cs="Times New Roman"/>
                <w:color w:val="000000"/>
                <w:sz w:val="20"/>
                <w:szCs w:val="20"/>
              </w:rPr>
              <w:t>1,2</w:t>
            </w:r>
          </w:p>
        </w:tc>
        <w:tc>
          <w:tcPr>
            <w:tcW w:w="720" w:type="dxa"/>
            <w:tcBorders>
              <w:bottom w:val="single" w:sz="6" w:space="0" w:color="000000"/>
              <w:right w:val="single" w:sz="6" w:space="0" w:color="000000"/>
            </w:tcBorders>
            <w:shd w:val="clear" w:color="auto" w:fill="FFFFFF"/>
            <w:vAlign w:val="center"/>
            <w:hideMark/>
          </w:tcPr>
          <w:p w:rsidR="00DD79C7" w:rsidRPr="00EF0E58" w:rsidRDefault="00DD79C7" w:rsidP="0039288D">
            <w:pPr>
              <w:spacing w:before="100" w:beforeAutospacing="1" w:after="100" w:afterAutospacing="1" w:line="240" w:lineRule="auto"/>
              <w:jc w:val="center"/>
              <w:rPr>
                <w:rFonts w:ascii="Times New Roman" w:eastAsia="Times New Roman" w:hAnsi="Times New Roman" w:cs="Times New Roman"/>
                <w:color w:val="000000"/>
                <w:sz w:val="20"/>
                <w:szCs w:val="20"/>
              </w:rPr>
            </w:pPr>
            <w:r w:rsidRPr="00EF0E58">
              <w:rPr>
                <w:rFonts w:ascii="Times New Roman" w:eastAsia="Times New Roman" w:hAnsi="Times New Roman" w:cs="Times New Roman"/>
                <w:color w:val="000000"/>
                <w:sz w:val="20"/>
                <w:szCs w:val="20"/>
              </w:rPr>
              <w:t>1,2</w:t>
            </w:r>
          </w:p>
        </w:tc>
        <w:tc>
          <w:tcPr>
            <w:tcW w:w="720" w:type="dxa"/>
            <w:tcBorders>
              <w:bottom w:val="single" w:sz="6" w:space="0" w:color="000000"/>
              <w:right w:val="single" w:sz="6" w:space="0" w:color="000000"/>
            </w:tcBorders>
            <w:shd w:val="clear" w:color="auto" w:fill="FFFFFF"/>
            <w:vAlign w:val="center"/>
            <w:hideMark/>
          </w:tcPr>
          <w:p w:rsidR="00DD79C7" w:rsidRPr="00EF0E58" w:rsidRDefault="00DD79C7" w:rsidP="0039288D">
            <w:pPr>
              <w:spacing w:before="100" w:beforeAutospacing="1" w:after="100" w:afterAutospacing="1" w:line="240" w:lineRule="auto"/>
              <w:jc w:val="center"/>
              <w:rPr>
                <w:rFonts w:ascii="Times New Roman" w:eastAsia="Times New Roman" w:hAnsi="Times New Roman" w:cs="Times New Roman"/>
                <w:color w:val="000000"/>
                <w:sz w:val="20"/>
                <w:szCs w:val="20"/>
              </w:rPr>
            </w:pPr>
            <w:r w:rsidRPr="00EF0E58">
              <w:rPr>
                <w:rFonts w:ascii="Times New Roman" w:eastAsia="Times New Roman" w:hAnsi="Times New Roman" w:cs="Times New Roman"/>
                <w:color w:val="000000"/>
                <w:sz w:val="20"/>
                <w:szCs w:val="20"/>
              </w:rPr>
              <w:t>0</w:t>
            </w:r>
          </w:p>
        </w:tc>
        <w:tc>
          <w:tcPr>
            <w:tcW w:w="720" w:type="dxa"/>
            <w:tcBorders>
              <w:bottom w:val="single" w:sz="6" w:space="0" w:color="000000"/>
              <w:right w:val="single" w:sz="6" w:space="0" w:color="000000"/>
            </w:tcBorders>
            <w:shd w:val="clear" w:color="auto" w:fill="FFFFFF"/>
            <w:vAlign w:val="center"/>
            <w:hideMark/>
          </w:tcPr>
          <w:p w:rsidR="00DD79C7" w:rsidRPr="00EF0E58" w:rsidRDefault="00DD79C7" w:rsidP="0039288D">
            <w:pPr>
              <w:spacing w:before="100" w:beforeAutospacing="1" w:after="100" w:afterAutospacing="1" w:line="240" w:lineRule="auto"/>
              <w:jc w:val="center"/>
              <w:rPr>
                <w:rFonts w:ascii="Times New Roman" w:eastAsia="Times New Roman" w:hAnsi="Times New Roman" w:cs="Times New Roman"/>
                <w:color w:val="000000"/>
                <w:sz w:val="20"/>
                <w:szCs w:val="20"/>
              </w:rPr>
            </w:pPr>
            <w:r w:rsidRPr="00EF0E58">
              <w:rPr>
                <w:rFonts w:ascii="Times New Roman" w:eastAsia="Times New Roman" w:hAnsi="Times New Roman" w:cs="Times New Roman"/>
                <w:color w:val="000000"/>
                <w:sz w:val="20"/>
                <w:szCs w:val="20"/>
              </w:rPr>
              <w:t>5,0</w:t>
            </w:r>
          </w:p>
        </w:tc>
        <w:tc>
          <w:tcPr>
            <w:tcW w:w="720" w:type="dxa"/>
            <w:tcBorders>
              <w:bottom w:val="single" w:sz="6" w:space="0" w:color="000000"/>
              <w:right w:val="single" w:sz="6" w:space="0" w:color="000000"/>
            </w:tcBorders>
            <w:shd w:val="clear" w:color="auto" w:fill="FFFFFF"/>
            <w:vAlign w:val="center"/>
            <w:hideMark/>
          </w:tcPr>
          <w:p w:rsidR="00DD79C7" w:rsidRPr="00EF0E58" w:rsidRDefault="00DD79C7" w:rsidP="0039288D">
            <w:pPr>
              <w:spacing w:before="100" w:beforeAutospacing="1" w:after="100" w:afterAutospacing="1" w:line="240" w:lineRule="auto"/>
              <w:jc w:val="center"/>
              <w:rPr>
                <w:rFonts w:ascii="Times New Roman" w:eastAsia="Times New Roman" w:hAnsi="Times New Roman" w:cs="Times New Roman"/>
                <w:color w:val="000000"/>
                <w:sz w:val="20"/>
                <w:szCs w:val="20"/>
              </w:rPr>
            </w:pPr>
            <w:r w:rsidRPr="00EF0E58">
              <w:rPr>
                <w:rFonts w:ascii="Times New Roman" w:eastAsia="Times New Roman" w:hAnsi="Times New Roman" w:cs="Times New Roman"/>
                <w:color w:val="000000"/>
                <w:sz w:val="20"/>
                <w:szCs w:val="20"/>
              </w:rPr>
              <w:t>0,2</w:t>
            </w:r>
          </w:p>
        </w:tc>
        <w:tc>
          <w:tcPr>
            <w:tcW w:w="720" w:type="dxa"/>
            <w:tcBorders>
              <w:bottom w:val="single" w:sz="6" w:space="0" w:color="000000"/>
              <w:right w:val="single" w:sz="6" w:space="0" w:color="000000"/>
            </w:tcBorders>
            <w:shd w:val="clear" w:color="auto" w:fill="FFFFFF"/>
            <w:vAlign w:val="center"/>
            <w:hideMark/>
          </w:tcPr>
          <w:p w:rsidR="00DD79C7" w:rsidRPr="00EF0E58" w:rsidRDefault="00DD79C7" w:rsidP="0039288D">
            <w:pPr>
              <w:spacing w:before="100" w:beforeAutospacing="1" w:after="100" w:afterAutospacing="1" w:line="240" w:lineRule="auto"/>
              <w:jc w:val="center"/>
              <w:rPr>
                <w:rFonts w:ascii="Times New Roman" w:eastAsia="Times New Roman" w:hAnsi="Times New Roman" w:cs="Times New Roman"/>
                <w:color w:val="000000"/>
                <w:sz w:val="20"/>
                <w:szCs w:val="20"/>
              </w:rPr>
            </w:pPr>
            <w:r w:rsidRPr="00EF0E58">
              <w:rPr>
                <w:rFonts w:ascii="Times New Roman" w:eastAsia="Times New Roman" w:hAnsi="Times New Roman" w:cs="Times New Roman"/>
                <w:color w:val="000000"/>
                <w:sz w:val="20"/>
                <w:szCs w:val="20"/>
              </w:rPr>
              <w:t>0</w:t>
            </w:r>
          </w:p>
        </w:tc>
      </w:tr>
      <w:tr w:rsidR="00DD79C7" w:rsidRPr="00EF0E58" w:rsidTr="0039288D">
        <w:trPr>
          <w:trHeight w:val="1414"/>
        </w:trPr>
        <w:tc>
          <w:tcPr>
            <w:tcW w:w="360" w:type="dxa"/>
            <w:tcBorders>
              <w:top w:val="single" w:sz="6" w:space="0" w:color="000000"/>
              <w:left w:val="single" w:sz="8" w:space="0" w:color="000000"/>
              <w:bottom w:val="single" w:sz="6" w:space="0" w:color="000000"/>
              <w:right w:val="single" w:sz="6" w:space="0" w:color="000000"/>
            </w:tcBorders>
            <w:shd w:val="clear" w:color="auto" w:fill="FFFFFF"/>
            <w:vAlign w:val="center"/>
            <w:hideMark/>
          </w:tcPr>
          <w:p w:rsidR="00DD79C7" w:rsidRPr="00EF0E58" w:rsidRDefault="00DD79C7" w:rsidP="0039288D">
            <w:pPr>
              <w:spacing w:before="100" w:beforeAutospacing="1" w:after="100" w:afterAutospacing="1" w:line="240" w:lineRule="auto"/>
              <w:jc w:val="center"/>
              <w:rPr>
                <w:rFonts w:ascii="Times New Roman" w:eastAsia="Times New Roman" w:hAnsi="Times New Roman" w:cs="Times New Roman"/>
                <w:color w:val="000000"/>
                <w:sz w:val="20"/>
                <w:szCs w:val="20"/>
              </w:rPr>
            </w:pPr>
            <w:r w:rsidRPr="00EF0E58">
              <w:rPr>
                <w:rFonts w:ascii="Times New Roman" w:eastAsia="Times New Roman" w:hAnsi="Times New Roman" w:cs="Times New Roman"/>
                <w:color w:val="000000"/>
                <w:sz w:val="20"/>
                <w:szCs w:val="20"/>
              </w:rPr>
              <w:t>2</w:t>
            </w:r>
          </w:p>
        </w:tc>
        <w:tc>
          <w:tcPr>
            <w:tcW w:w="1701" w:type="dxa"/>
            <w:tcBorders>
              <w:top w:val="single" w:sz="6" w:space="0" w:color="000000"/>
              <w:bottom w:val="single" w:sz="6" w:space="0" w:color="000000"/>
              <w:right w:val="single" w:sz="6" w:space="0" w:color="000000"/>
            </w:tcBorders>
            <w:shd w:val="clear" w:color="auto" w:fill="FFFFFF"/>
            <w:vAlign w:val="center"/>
            <w:hideMark/>
          </w:tcPr>
          <w:p w:rsidR="00DD79C7" w:rsidRPr="00EF0E58" w:rsidRDefault="00DD79C7" w:rsidP="0039288D">
            <w:pPr>
              <w:spacing w:before="100" w:beforeAutospacing="1" w:after="100" w:afterAutospacing="1" w:line="240" w:lineRule="auto"/>
              <w:rPr>
                <w:rFonts w:ascii="Times New Roman" w:eastAsia="Times New Roman" w:hAnsi="Times New Roman" w:cs="Times New Roman"/>
                <w:color w:val="000000"/>
                <w:sz w:val="20"/>
                <w:szCs w:val="20"/>
              </w:rPr>
            </w:pPr>
            <w:r w:rsidRPr="00EF0E58">
              <w:rPr>
                <w:rFonts w:ascii="Times New Roman" w:eastAsia="Times New Roman" w:hAnsi="Times New Roman" w:cs="Times New Roman"/>
                <w:color w:val="000000"/>
                <w:sz w:val="20"/>
                <w:szCs w:val="20"/>
              </w:rPr>
              <w:t>Мероприятия по проектированию, строительству водозаборных скважин</w:t>
            </w:r>
          </w:p>
        </w:tc>
        <w:tc>
          <w:tcPr>
            <w:tcW w:w="804" w:type="dxa"/>
            <w:tcBorders>
              <w:top w:val="single" w:sz="6" w:space="0" w:color="000000"/>
              <w:bottom w:val="single" w:sz="6" w:space="0" w:color="000000"/>
              <w:right w:val="single" w:sz="6" w:space="0" w:color="000000"/>
            </w:tcBorders>
            <w:shd w:val="clear" w:color="auto" w:fill="FFFFFF"/>
            <w:vAlign w:val="center"/>
            <w:hideMark/>
          </w:tcPr>
          <w:p w:rsidR="00DD79C7" w:rsidRPr="00EF0E58" w:rsidRDefault="00DD79C7" w:rsidP="0039288D">
            <w:pPr>
              <w:spacing w:before="100" w:beforeAutospacing="1" w:after="100" w:afterAutospacing="1" w:line="240" w:lineRule="auto"/>
              <w:jc w:val="center"/>
              <w:rPr>
                <w:rFonts w:ascii="Times New Roman" w:eastAsia="Times New Roman" w:hAnsi="Times New Roman" w:cs="Times New Roman"/>
                <w:color w:val="000000"/>
                <w:sz w:val="20"/>
                <w:szCs w:val="20"/>
              </w:rPr>
            </w:pPr>
            <w:r w:rsidRPr="00EF0E58">
              <w:rPr>
                <w:rFonts w:ascii="Times New Roman" w:eastAsia="Times New Roman" w:hAnsi="Times New Roman" w:cs="Times New Roman"/>
                <w:color w:val="000000"/>
                <w:sz w:val="20"/>
                <w:szCs w:val="20"/>
              </w:rPr>
              <w:t>0,4</w:t>
            </w:r>
          </w:p>
        </w:tc>
        <w:tc>
          <w:tcPr>
            <w:tcW w:w="884" w:type="dxa"/>
            <w:tcBorders>
              <w:top w:val="single" w:sz="6" w:space="0" w:color="000000"/>
              <w:bottom w:val="single" w:sz="6" w:space="0" w:color="000000"/>
              <w:right w:val="single" w:sz="6" w:space="0" w:color="000000"/>
            </w:tcBorders>
            <w:shd w:val="clear" w:color="auto" w:fill="FFFFFF"/>
            <w:vAlign w:val="center"/>
            <w:hideMark/>
          </w:tcPr>
          <w:p w:rsidR="00DD79C7" w:rsidRPr="00EF0E58" w:rsidRDefault="00DD79C7" w:rsidP="0039288D">
            <w:pPr>
              <w:spacing w:before="100" w:beforeAutospacing="1" w:after="100" w:afterAutospacing="1" w:line="240" w:lineRule="auto"/>
              <w:jc w:val="center"/>
              <w:rPr>
                <w:rFonts w:ascii="Times New Roman" w:eastAsia="Times New Roman" w:hAnsi="Times New Roman" w:cs="Times New Roman"/>
                <w:color w:val="000000"/>
                <w:sz w:val="20"/>
                <w:szCs w:val="20"/>
              </w:rPr>
            </w:pPr>
            <w:r w:rsidRPr="00EF0E58">
              <w:rPr>
                <w:rFonts w:ascii="Times New Roman" w:eastAsia="Times New Roman" w:hAnsi="Times New Roman" w:cs="Times New Roman"/>
                <w:color w:val="000000"/>
                <w:sz w:val="20"/>
                <w:szCs w:val="20"/>
              </w:rPr>
              <w:t>4,9</w:t>
            </w:r>
          </w:p>
        </w:tc>
        <w:tc>
          <w:tcPr>
            <w:tcW w:w="884" w:type="dxa"/>
            <w:tcBorders>
              <w:top w:val="single" w:sz="6" w:space="0" w:color="000000"/>
              <w:bottom w:val="single" w:sz="6" w:space="0" w:color="000000"/>
              <w:right w:val="single" w:sz="6" w:space="0" w:color="000000"/>
            </w:tcBorders>
            <w:shd w:val="clear" w:color="auto" w:fill="FFFFFF"/>
            <w:vAlign w:val="center"/>
            <w:hideMark/>
          </w:tcPr>
          <w:p w:rsidR="00DD79C7" w:rsidRPr="00EF0E58" w:rsidRDefault="00DD79C7" w:rsidP="0039288D">
            <w:pPr>
              <w:spacing w:before="100" w:beforeAutospacing="1" w:after="100" w:afterAutospacing="1" w:line="240" w:lineRule="auto"/>
              <w:jc w:val="center"/>
              <w:rPr>
                <w:rFonts w:ascii="Times New Roman" w:eastAsia="Times New Roman" w:hAnsi="Times New Roman" w:cs="Times New Roman"/>
                <w:color w:val="000000"/>
                <w:sz w:val="20"/>
                <w:szCs w:val="20"/>
              </w:rPr>
            </w:pPr>
            <w:r w:rsidRPr="00EF0E58">
              <w:rPr>
                <w:rFonts w:ascii="Times New Roman" w:eastAsia="Times New Roman" w:hAnsi="Times New Roman" w:cs="Times New Roman"/>
                <w:color w:val="000000"/>
                <w:sz w:val="20"/>
                <w:szCs w:val="20"/>
              </w:rPr>
              <w:t>5,3</w:t>
            </w:r>
          </w:p>
        </w:tc>
        <w:tc>
          <w:tcPr>
            <w:tcW w:w="720" w:type="dxa"/>
            <w:tcBorders>
              <w:top w:val="single" w:sz="6" w:space="0" w:color="000000"/>
              <w:bottom w:val="single" w:sz="6" w:space="0" w:color="000000"/>
              <w:right w:val="single" w:sz="6" w:space="0" w:color="000000"/>
            </w:tcBorders>
            <w:shd w:val="clear" w:color="auto" w:fill="FFFFFF"/>
            <w:vAlign w:val="center"/>
            <w:hideMark/>
          </w:tcPr>
          <w:p w:rsidR="00DD79C7" w:rsidRPr="00EF0E58" w:rsidRDefault="00DD79C7" w:rsidP="0039288D">
            <w:pPr>
              <w:spacing w:before="100" w:beforeAutospacing="1" w:after="100" w:afterAutospacing="1" w:line="240" w:lineRule="auto"/>
              <w:jc w:val="center"/>
              <w:rPr>
                <w:rFonts w:ascii="Times New Roman" w:eastAsia="Times New Roman" w:hAnsi="Times New Roman" w:cs="Times New Roman"/>
                <w:color w:val="000000"/>
                <w:sz w:val="20"/>
                <w:szCs w:val="20"/>
              </w:rPr>
            </w:pPr>
            <w:r w:rsidRPr="00EF0E58">
              <w:rPr>
                <w:rFonts w:ascii="Times New Roman" w:eastAsia="Times New Roman" w:hAnsi="Times New Roman" w:cs="Times New Roman"/>
                <w:color w:val="000000"/>
                <w:sz w:val="20"/>
                <w:szCs w:val="20"/>
              </w:rPr>
              <w:t>1,0</w:t>
            </w:r>
          </w:p>
        </w:tc>
        <w:tc>
          <w:tcPr>
            <w:tcW w:w="720" w:type="dxa"/>
            <w:tcBorders>
              <w:top w:val="single" w:sz="6" w:space="0" w:color="000000"/>
              <w:bottom w:val="single" w:sz="6" w:space="0" w:color="000000"/>
              <w:right w:val="single" w:sz="6" w:space="0" w:color="000000"/>
            </w:tcBorders>
            <w:shd w:val="clear" w:color="auto" w:fill="FFFFFF"/>
            <w:vAlign w:val="center"/>
            <w:hideMark/>
          </w:tcPr>
          <w:p w:rsidR="00DD79C7" w:rsidRPr="00EF0E58" w:rsidRDefault="00DD79C7" w:rsidP="0039288D">
            <w:pPr>
              <w:spacing w:before="100" w:beforeAutospacing="1" w:after="100" w:afterAutospacing="1" w:line="240" w:lineRule="auto"/>
              <w:jc w:val="center"/>
              <w:rPr>
                <w:rFonts w:ascii="Times New Roman" w:eastAsia="Times New Roman" w:hAnsi="Times New Roman" w:cs="Times New Roman"/>
                <w:color w:val="000000"/>
                <w:sz w:val="20"/>
                <w:szCs w:val="20"/>
              </w:rPr>
            </w:pPr>
            <w:r w:rsidRPr="00EF0E58">
              <w:rPr>
                <w:rFonts w:ascii="Times New Roman" w:eastAsia="Times New Roman" w:hAnsi="Times New Roman" w:cs="Times New Roman"/>
                <w:color w:val="000000"/>
                <w:sz w:val="20"/>
                <w:szCs w:val="20"/>
              </w:rPr>
              <w:t>1,2</w:t>
            </w:r>
          </w:p>
        </w:tc>
        <w:tc>
          <w:tcPr>
            <w:tcW w:w="720" w:type="dxa"/>
            <w:tcBorders>
              <w:top w:val="single" w:sz="6" w:space="0" w:color="000000"/>
              <w:bottom w:val="single" w:sz="6" w:space="0" w:color="000000"/>
              <w:right w:val="single" w:sz="6" w:space="0" w:color="000000"/>
            </w:tcBorders>
            <w:shd w:val="clear" w:color="auto" w:fill="FFFFFF"/>
            <w:vAlign w:val="center"/>
            <w:hideMark/>
          </w:tcPr>
          <w:p w:rsidR="00DD79C7" w:rsidRPr="00EF0E58" w:rsidRDefault="00DD79C7" w:rsidP="0039288D">
            <w:pPr>
              <w:spacing w:before="100" w:beforeAutospacing="1" w:after="100" w:afterAutospacing="1" w:line="240" w:lineRule="auto"/>
              <w:jc w:val="center"/>
              <w:rPr>
                <w:rFonts w:ascii="Times New Roman" w:eastAsia="Times New Roman" w:hAnsi="Times New Roman" w:cs="Times New Roman"/>
                <w:color w:val="000000"/>
                <w:sz w:val="20"/>
                <w:szCs w:val="20"/>
              </w:rPr>
            </w:pPr>
            <w:r w:rsidRPr="00EF0E58">
              <w:rPr>
                <w:rFonts w:ascii="Times New Roman" w:eastAsia="Times New Roman" w:hAnsi="Times New Roman" w:cs="Times New Roman"/>
                <w:color w:val="000000"/>
                <w:sz w:val="20"/>
                <w:szCs w:val="20"/>
              </w:rPr>
              <w:t>1,5</w:t>
            </w:r>
          </w:p>
        </w:tc>
        <w:tc>
          <w:tcPr>
            <w:tcW w:w="720" w:type="dxa"/>
            <w:tcBorders>
              <w:top w:val="single" w:sz="6" w:space="0" w:color="000000"/>
              <w:bottom w:val="single" w:sz="6" w:space="0" w:color="000000"/>
              <w:right w:val="single" w:sz="6" w:space="0" w:color="000000"/>
            </w:tcBorders>
            <w:shd w:val="clear" w:color="auto" w:fill="FFFFFF"/>
            <w:vAlign w:val="center"/>
            <w:hideMark/>
          </w:tcPr>
          <w:p w:rsidR="00DD79C7" w:rsidRPr="00EF0E58" w:rsidRDefault="00DD79C7" w:rsidP="0039288D">
            <w:pPr>
              <w:spacing w:before="100" w:beforeAutospacing="1" w:after="100" w:afterAutospacing="1" w:line="240" w:lineRule="auto"/>
              <w:jc w:val="center"/>
              <w:rPr>
                <w:rFonts w:ascii="Times New Roman" w:eastAsia="Times New Roman" w:hAnsi="Times New Roman" w:cs="Times New Roman"/>
                <w:color w:val="000000"/>
                <w:sz w:val="20"/>
                <w:szCs w:val="20"/>
              </w:rPr>
            </w:pPr>
            <w:r w:rsidRPr="00EF0E58">
              <w:rPr>
                <w:rFonts w:ascii="Times New Roman" w:eastAsia="Times New Roman" w:hAnsi="Times New Roman" w:cs="Times New Roman"/>
                <w:color w:val="000000"/>
                <w:sz w:val="20"/>
                <w:szCs w:val="20"/>
              </w:rPr>
              <w:t>1,6</w:t>
            </w:r>
          </w:p>
        </w:tc>
        <w:tc>
          <w:tcPr>
            <w:tcW w:w="720" w:type="dxa"/>
            <w:tcBorders>
              <w:top w:val="single" w:sz="6" w:space="0" w:color="000000"/>
              <w:bottom w:val="single" w:sz="6" w:space="0" w:color="000000"/>
              <w:right w:val="single" w:sz="6" w:space="0" w:color="000000"/>
            </w:tcBorders>
            <w:shd w:val="clear" w:color="auto" w:fill="FFFFFF"/>
            <w:vAlign w:val="center"/>
            <w:hideMark/>
          </w:tcPr>
          <w:p w:rsidR="00DD79C7" w:rsidRPr="00EF0E58" w:rsidRDefault="00DD79C7" w:rsidP="0039288D">
            <w:pPr>
              <w:spacing w:before="100" w:beforeAutospacing="1" w:after="100" w:afterAutospacing="1" w:line="240" w:lineRule="auto"/>
              <w:jc w:val="center"/>
              <w:rPr>
                <w:rFonts w:ascii="Times New Roman" w:eastAsia="Times New Roman" w:hAnsi="Times New Roman" w:cs="Times New Roman"/>
                <w:color w:val="000000"/>
                <w:sz w:val="20"/>
                <w:szCs w:val="20"/>
              </w:rPr>
            </w:pPr>
            <w:r w:rsidRPr="00EF0E58">
              <w:rPr>
                <w:rFonts w:ascii="Times New Roman" w:eastAsia="Times New Roman" w:hAnsi="Times New Roman" w:cs="Times New Roman"/>
                <w:color w:val="000000"/>
                <w:sz w:val="20"/>
                <w:szCs w:val="20"/>
              </w:rPr>
              <w:t>0,0</w:t>
            </w:r>
          </w:p>
        </w:tc>
        <w:tc>
          <w:tcPr>
            <w:tcW w:w="720" w:type="dxa"/>
            <w:tcBorders>
              <w:top w:val="single" w:sz="6" w:space="0" w:color="000000"/>
              <w:bottom w:val="single" w:sz="6" w:space="0" w:color="000000"/>
              <w:right w:val="single" w:sz="6" w:space="0" w:color="000000"/>
            </w:tcBorders>
            <w:shd w:val="clear" w:color="auto" w:fill="FFFFFF"/>
            <w:vAlign w:val="center"/>
            <w:hideMark/>
          </w:tcPr>
          <w:p w:rsidR="00DD79C7" w:rsidRPr="00EF0E58" w:rsidRDefault="00DD79C7" w:rsidP="0039288D">
            <w:pPr>
              <w:spacing w:before="100" w:beforeAutospacing="1" w:after="100" w:afterAutospacing="1" w:line="240" w:lineRule="auto"/>
              <w:jc w:val="center"/>
              <w:rPr>
                <w:rFonts w:ascii="Times New Roman" w:eastAsia="Times New Roman" w:hAnsi="Times New Roman" w:cs="Times New Roman"/>
                <w:color w:val="000000"/>
                <w:sz w:val="20"/>
                <w:szCs w:val="20"/>
              </w:rPr>
            </w:pPr>
            <w:r w:rsidRPr="00EF0E58">
              <w:rPr>
                <w:rFonts w:ascii="Times New Roman" w:eastAsia="Times New Roman" w:hAnsi="Times New Roman" w:cs="Times New Roman"/>
                <w:color w:val="000000"/>
                <w:sz w:val="20"/>
                <w:szCs w:val="20"/>
              </w:rPr>
              <w:t>4,9</w:t>
            </w:r>
          </w:p>
        </w:tc>
        <w:tc>
          <w:tcPr>
            <w:tcW w:w="720" w:type="dxa"/>
            <w:tcBorders>
              <w:top w:val="single" w:sz="6" w:space="0" w:color="000000"/>
              <w:bottom w:val="single" w:sz="6" w:space="0" w:color="000000"/>
              <w:right w:val="single" w:sz="6" w:space="0" w:color="000000"/>
            </w:tcBorders>
            <w:shd w:val="clear" w:color="auto" w:fill="FFFFFF"/>
            <w:vAlign w:val="center"/>
            <w:hideMark/>
          </w:tcPr>
          <w:p w:rsidR="00DD79C7" w:rsidRPr="00EF0E58" w:rsidRDefault="00DD79C7" w:rsidP="0039288D">
            <w:pPr>
              <w:spacing w:before="100" w:beforeAutospacing="1" w:after="100" w:afterAutospacing="1" w:line="240" w:lineRule="auto"/>
              <w:jc w:val="center"/>
              <w:rPr>
                <w:rFonts w:ascii="Times New Roman" w:eastAsia="Times New Roman" w:hAnsi="Times New Roman" w:cs="Times New Roman"/>
                <w:color w:val="000000"/>
                <w:sz w:val="20"/>
                <w:szCs w:val="20"/>
              </w:rPr>
            </w:pPr>
            <w:r w:rsidRPr="00EF0E58">
              <w:rPr>
                <w:rFonts w:ascii="Times New Roman" w:eastAsia="Times New Roman" w:hAnsi="Times New Roman" w:cs="Times New Roman"/>
                <w:color w:val="000000"/>
                <w:sz w:val="20"/>
                <w:szCs w:val="20"/>
              </w:rPr>
              <w:t>0,4</w:t>
            </w:r>
          </w:p>
        </w:tc>
        <w:tc>
          <w:tcPr>
            <w:tcW w:w="720" w:type="dxa"/>
            <w:tcBorders>
              <w:top w:val="single" w:sz="6" w:space="0" w:color="000000"/>
              <w:bottom w:val="single" w:sz="6" w:space="0" w:color="000000"/>
              <w:right w:val="single" w:sz="6" w:space="0" w:color="000000"/>
            </w:tcBorders>
            <w:shd w:val="clear" w:color="auto" w:fill="FFFFFF"/>
            <w:vAlign w:val="center"/>
            <w:hideMark/>
          </w:tcPr>
          <w:p w:rsidR="00DD79C7" w:rsidRPr="00EF0E58" w:rsidRDefault="00DD79C7" w:rsidP="0039288D">
            <w:pPr>
              <w:spacing w:before="100" w:beforeAutospacing="1" w:after="100" w:afterAutospacing="1" w:line="240" w:lineRule="auto"/>
              <w:jc w:val="center"/>
              <w:rPr>
                <w:rFonts w:ascii="Times New Roman" w:eastAsia="Times New Roman" w:hAnsi="Times New Roman" w:cs="Times New Roman"/>
                <w:color w:val="000000"/>
                <w:sz w:val="20"/>
                <w:szCs w:val="20"/>
              </w:rPr>
            </w:pPr>
            <w:r w:rsidRPr="00EF0E58">
              <w:rPr>
                <w:rFonts w:ascii="Times New Roman" w:eastAsia="Times New Roman" w:hAnsi="Times New Roman" w:cs="Times New Roman"/>
                <w:color w:val="000000"/>
                <w:sz w:val="20"/>
                <w:szCs w:val="20"/>
              </w:rPr>
              <w:t>0</w:t>
            </w:r>
          </w:p>
        </w:tc>
      </w:tr>
      <w:tr w:rsidR="00DD79C7" w:rsidRPr="00EF0E58" w:rsidTr="0039288D">
        <w:trPr>
          <w:trHeight w:val="1702"/>
        </w:trPr>
        <w:tc>
          <w:tcPr>
            <w:tcW w:w="360" w:type="dxa"/>
            <w:tcBorders>
              <w:top w:val="single" w:sz="6" w:space="0" w:color="000000"/>
              <w:left w:val="single" w:sz="8" w:space="0" w:color="000000"/>
              <w:bottom w:val="single" w:sz="6" w:space="0" w:color="000000"/>
              <w:right w:val="single" w:sz="6" w:space="0" w:color="000000"/>
            </w:tcBorders>
            <w:shd w:val="clear" w:color="auto" w:fill="FFFFFF"/>
            <w:vAlign w:val="center"/>
            <w:hideMark/>
          </w:tcPr>
          <w:p w:rsidR="00DD79C7" w:rsidRPr="00EF0E58" w:rsidRDefault="00DD79C7" w:rsidP="0039288D">
            <w:pPr>
              <w:spacing w:before="100" w:beforeAutospacing="1" w:after="100" w:afterAutospacing="1" w:line="240" w:lineRule="auto"/>
              <w:jc w:val="center"/>
              <w:rPr>
                <w:rFonts w:ascii="Times New Roman" w:eastAsia="Times New Roman" w:hAnsi="Times New Roman" w:cs="Times New Roman"/>
                <w:color w:val="000000"/>
                <w:sz w:val="20"/>
                <w:szCs w:val="20"/>
              </w:rPr>
            </w:pPr>
            <w:r w:rsidRPr="00EF0E58">
              <w:rPr>
                <w:rFonts w:ascii="Times New Roman" w:eastAsia="Times New Roman" w:hAnsi="Times New Roman" w:cs="Times New Roman"/>
                <w:color w:val="000000"/>
                <w:sz w:val="20"/>
                <w:szCs w:val="20"/>
              </w:rPr>
              <w:t>3</w:t>
            </w:r>
          </w:p>
        </w:tc>
        <w:tc>
          <w:tcPr>
            <w:tcW w:w="1701" w:type="dxa"/>
            <w:tcBorders>
              <w:top w:val="single" w:sz="6" w:space="0" w:color="000000"/>
              <w:bottom w:val="single" w:sz="6" w:space="0" w:color="000000"/>
              <w:right w:val="single" w:sz="6" w:space="0" w:color="000000"/>
            </w:tcBorders>
            <w:shd w:val="clear" w:color="auto" w:fill="FFFFFF"/>
            <w:vAlign w:val="center"/>
            <w:hideMark/>
          </w:tcPr>
          <w:p w:rsidR="00DD79C7" w:rsidRPr="00EF0E58" w:rsidRDefault="00DD79C7" w:rsidP="0039288D">
            <w:pPr>
              <w:spacing w:before="100" w:beforeAutospacing="1" w:after="100" w:afterAutospacing="1" w:line="240" w:lineRule="auto"/>
              <w:rPr>
                <w:rFonts w:ascii="Times New Roman" w:eastAsia="Times New Roman" w:hAnsi="Times New Roman" w:cs="Times New Roman"/>
                <w:color w:val="000000"/>
                <w:sz w:val="20"/>
                <w:szCs w:val="20"/>
              </w:rPr>
            </w:pPr>
            <w:r w:rsidRPr="00EF0E58">
              <w:rPr>
                <w:rFonts w:ascii="Times New Roman" w:eastAsia="Times New Roman" w:hAnsi="Times New Roman" w:cs="Times New Roman"/>
                <w:color w:val="000000"/>
                <w:sz w:val="20"/>
                <w:szCs w:val="20"/>
              </w:rPr>
              <w:t>Мероприятия по проектированию и строительству полигонов хранения ТБО</w:t>
            </w:r>
          </w:p>
        </w:tc>
        <w:tc>
          <w:tcPr>
            <w:tcW w:w="804" w:type="dxa"/>
            <w:tcBorders>
              <w:top w:val="single" w:sz="6" w:space="0" w:color="000000"/>
              <w:bottom w:val="single" w:sz="6" w:space="0" w:color="000000"/>
              <w:right w:val="single" w:sz="6" w:space="0" w:color="000000"/>
            </w:tcBorders>
            <w:shd w:val="clear" w:color="auto" w:fill="FFFFFF"/>
            <w:vAlign w:val="center"/>
            <w:hideMark/>
          </w:tcPr>
          <w:p w:rsidR="00DD79C7" w:rsidRPr="00EF0E58" w:rsidRDefault="00DD79C7" w:rsidP="0039288D">
            <w:pPr>
              <w:spacing w:before="100" w:beforeAutospacing="1" w:after="100" w:afterAutospacing="1" w:line="240" w:lineRule="auto"/>
              <w:jc w:val="center"/>
              <w:rPr>
                <w:rFonts w:ascii="Times New Roman" w:eastAsia="Times New Roman" w:hAnsi="Times New Roman" w:cs="Times New Roman"/>
                <w:color w:val="000000"/>
                <w:sz w:val="20"/>
                <w:szCs w:val="20"/>
              </w:rPr>
            </w:pPr>
            <w:r w:rsidRPr="00EF0E58">
              <w:rPr>
                <w:rFonts w:ascii="Times New Roman" w:eastAsia="Times New Roman" w:hAnsi="Times New Roman" w:cs="Times New Roman"/>
                <w:color w:val="000000"/>
                <w:sz w:val="20"/>
                <w:szCs w:val="20"/>
              </w:rPr>
              <w:t>0,1</w:t>
            </w:r>
          </w:p>
        </w:tc>
        <w:tc>
          <w:tcPr>
            <w:tcW w:w="884" w:type="dxa"/>
            <w:tcBorders>
              <w:top w:val="single" w:sz="6" w:space="0" w:color="000000"/>
              <w:bottom w:val="single" w:sz="6" w:space="0" w:color="000000"/>
              <w:right w:val="single" w:sz="6" w:space="0" w:color="000000"/>
            </w:tcBorders>
            <w:shd w:val="clear" w:color="auto" w:fill="FFFFFF"/>
            <w:vAlign w:val="center"/>
            <w:hideMark/>
          </w:tcPr>
          <w:p w:rsidR="00DD79C7" w:rsidRPr="00EF0E58" w:rsidRDefault="00DD79C7" w:rsidP="0039288D">
            <w:pPr>
              <w:spacing w:before="100" w:beforeAutospacing="1" w:after="100" w:afterAutospacing="1" w:line="240" w:lineRule="auto"/>
              <w:jc w:val="center"/>
              <w:rPr>
                <w:rFonts w:ascii="Times New Roman" w:eastAsia="Times New Roman" w:hAnsi="Times New Roman" w:cs="Times New Roman"/>
                <w:color w:val="000000"/>
                <w:sz w:val="20"/>
                <w:szCs w:val="20"/>
              </w:rPr>
            </w:pPr>
            <w:r w:rsidRPr="00EF0E58">
              <w:rPr>
                <w:rFonts w:ascii="Times New Roman" w:eastAsia="Times New Roman" w:hAnsi="Times New Roman" w:cs="Times New Roman"/>
                <w:color w:val="000000"/>
                <w:sz w:val="20"/>
                <w:szCs w:val="20"/>
              </w:rPr>
              <w:t>1,3</w:t>
            </w:r>
          </w:p>
        </w:tc>
        <w:tc>
          <w:tcPr>
            <w:tcW w:w="884" w:type="dxa"/>
            <w:tcBorders>
              <w:top w:val="single" w:sz="6" w:space="0" w:color="000000"/>
              <w:bottom w:val="single" w:sz="6" w:space="0" w:color="000000"/>
              <w:right w:val="single" w:sz="6" w:space="0" w:color="000000"/>
            </w:tcBorders>
            <w:shd w:val="clear" w:color="auto" w:fill="FFFFFF"/>
            <w:vAlign w:val="center"/>
            <w:hideMark/>
          </w:tcPr>
          <w:p w:rsidR="00DD79C7" w:rsidRPr="00EF0E58" w:rsidRDefault="00DD79C7" w:rsidP="0039288D">
            <w:pPr>
              <w:spacing w:before="100" w:beforeAutospacing="1" w:after="100" w:afterAutospacing="1" w:line="240" w:lineRule="auto"/>
              <w:jc w:val="center"/>
              <w:rPr>
                <w:rFonts w:ascii="Times New Roman" w:eastAsia="Times New Roman" w:hAnsi="Times New Roman" w:cs="Times New Roman"/>
                <w:color w:val="000000"/>
                <w:sz w:val="20"/>
                <w:szCs w:val="20"/>
              </w:rPr>
            </w:pPr>
            <w:r w:rsidRPr="00EF0E58">
              <w:rPr>
                <w:rFonts w:ascii="Times New Roman" w:eastAsia="Times New Roman" w:hAnsi="Times New Roman" w:cs="Times New Roman"/>
                <w:color w:val="000000"/>
                <w:sz w:val="20"/>
                <w:szCs w:val="20"/>
              </w:rPr>
              <w:t>1,4</w:t>
            </w:r>
          </w:p>
        </w:tc>
        <w:tc>
          <w:tcPr>
            <w:tcW w:w="720" w:type="dxa"/>
            <w:tcBorders>
              <w:top w:val="single" w:sz="6" w:space="0" w:color="000000"/>
              <w:bottom w:val="single" w:sz="6" w:space="0" w:color="000000"/>
              <w:right w:val="single" w:sz="6" w:space="0" w:color="000000"/>
            </w:tcBorders>
            <w:shd w:val="clear" w:color="auto" w:fill="FFFFFF"/>
            <w:vAlign w:val="center"/>
            <w:hideMark/>
          </w:tcPr>
          <w:p w:rsidR="00DD79C7" w:rsidRPr="00EF0E58" w:rsidRDefault="00DD79C7" w:rsidP="0039288D">
            <w:pPr>
              <w:spacing w:before="100" w:beforeAutospacing="1" w:after="100" w:afterAutospacing="1" w:line="240" w:lineRule="auto"/>
              <w:jc w:val="center"/>
              <w:rPr>
                <w:rFonts w:ascii="Times New Roman" w:eastAsia="Times New Roman" w:hAnsi="Times New Roman" w:cs="Times New Roman"/>
                <w:color w:val="000000"/>
                <w:sz w:val="20"/>
                <w:szCs w:val="20"/>
              </w:rPr>
            </w:pPr>
            <w:r w:rsidRPr="00EF0E58">
              <w:rPr>
                <w:rFonts w:ascii="Times New Roman" w:eastAsia="Times New Roman" w:hAnsi="Times New Roman" w:cs="Times New Roman"/>
                <w:color w:val="000000"/>
                <w:sz w:val="20"/>
                <w:szCs w:val="20"/>
              </w:rPr>
              <w:t>0,7</w:t>
            </w:r>
          </w:p>
        </w:tc>
        <w:tc>
          <w:tcPr>
            <w:tcW w:w="720" w:type="dxa"/>
            <w:tcBorders>
              <w:top w:val="single" w:sz="6" w:space="0" w:color="000000"/>
              <w:bottom w:val="single" w:sz="6" w:space="0" w:color="000000"/>
              <w:right w:val="single" w:sz="6" w:space="0" w:color="000000"/>
            </w:tcBorders>
            <w:shd w:val="clear" w:color="auto" w:fill="FFFFFF"/>
            <w:vAlign w:val="center"/>
            <w:hideMark/>
          </w:tcPr>
          <w:p w:rsidR="00DD79C7" w:rsidRPr="00EF0E58" w:rsidRDefault="00DD79C7" w:rsidP="0039288D">
            <w:pPr>
              <w:spacing w:before="100" w:beforeAutospacing="1" w:after="100" w:afterAutospacing="1" w:line="240" w:lineRule="auto"/>
              <w:jc w:val="center"/>
              <w:rPr>
                <w:rFonts w:ascii="Times New Roman" w:eastAsia="Times New Roman" w:hAnsi="Times New Roman" w:cs="Times New Roman"/>
                <w:color w:val="000000"/>
                <w:sz w:val="20"/>
                <w:szCs w:val="20"/>
              </w:rPr>
            </w:pPr>
            <w:r w:rsidRPr="00EF0E58">
              <w:rPr>
                <w:rFonts w:ascii="Times New Roman" w:eastAsia="Times New Roman" w:hAnsi="Times New Roman" w:cs="Times New Roman"/>
                <w:color w:val="000000"/>
                <w:sz w:val="20"/>
                <w:szCs w:val="20"/>
              </w:rPr>
              <w:t>0,7</w:t>
            </w:r>
          </w:p>
        </w:tc>
        <w:tc>
          <w:tcPr>
            <w:tcW w:w="720" w:type="dxa"/>
            <w:tcBorders>
              <w:top w:val="single" w:sz="6" w:space="0" w:color="000000"/>
              <w:bottom w:val="single" w:sz="6" w:space="0" w:color="000000"/>
              <w:right w:val="single" w:sz="6" w:space="0" w:color="000000"/>
            </w:tcBorders>
            <w:shd w:val="clear" w:color="auto" w:fill="FFFFFF"/>
            <w:vAlign w:val="center"/>
            <w:hideMark/>
          </w:tcPr>
          <w:p w:rsidR="00DD79C7" w:rsidRPr="00EF0E58" w:rsidRDefault="00DD79C7" w:rsidP="0039288D">
            <w:pPr>
              <w:spacing w:before="100" w:beforeAutospacing="1" w:after="100" w:afterAutospacing="1" w:line="240" w:lineRule="auto"/>
              <w:jc w:val="center"/>
              <w:rPr>
                <w:rFonts w:ascii="Times New Roman" w:eastAsia="Times New Roman" w:hAnsi="Times New Roman" w:cs="Times New Roman"/>
                <w:color w:val="000000"/>
                <w:sz w:val="20"/>
                <w:szCs w:val="20"/>
              </w:rPr>
            </w:pPr>
            <w:r w:rsidRPr="00EF0E58">
              <w:rPr>
                <w:rFonts w:ascii="Times New Roman" w:eastAsia="Times New Roman" w:hAnsi="Times New Roman" w:cs="Times New Roman"/>
                <w:color w:val="000000"/>
                <w:sz w:val="20"/>
                <w:szCs w:val="20"/>
              </w:rPr>
              <w:t>0</w:t>
            </w:r>
          </w:p>
        </w:tc>
        <w:tc>
          <w:tcPr>
            <w:tcW w:w="720" w:type="dxa"/>
            <w:tcBorders>
              <w:top w:val="single" w:sz="6" w:space="0" w:color="000000"/>
              <w:bottom w:val="single" w:sz="6" w:space="0" w:color="000000"/>
              <w:right w:val="single" w:sz="6" w:space="0" w:color="000000"/>
            </w:tcBorders>
            <w:shd w:val="clear" w:color="auto" w:fill="FFFFFF"/>
            <w:vAlign w:val="center"/>
            <w:hideMark/>
          </w:tcPr>
          <w:p w:rsidR="00DD79C7" w:rsidRPr="00EF0E58" w:rsidRDefault="00DD79C7" w:rsidP="0039288D">
            <w:pPr>
              <w:spacing w:before="100" w:beforeAutospacing="1" w:after="100" w:afterAutospacing="1" w:line="240" w:lineRule="auto"/>
              <w:jc w:val="center"/>
              <w:rPr>
                <w:rFonts w:ascii="Times New Roman" w:eastAsia="Times New Roman" w:hAnsi="Times New Roman" w:cs="Times New Roman"/>
                <w:color w:val="000000"/>
                <w:sz w:val="20"/>
                <w:szCs w:val="20"/>
              </w:rPr>
            </w:pPr>
            <w:r w:rsidRPr="00EF0E58">
              <w:rPr>
                <w:rFonts w:ascii="Times New Roman" w:eastAsia="Times New Roman" w:hAnsi="Times New Roman" w:cs="Times New Roman"/>
                <w:color w:val="000000"/>
                <w:sz w:val="20"/>
                <w:szCs w:val="20"/>
              </w:rPr>
              <w:t>0</w:t>
            </w:r>
          </w:p>
        </w:tc>
        <w:tc>
          <w:tcPr>
            <w:tcW w:w="720" w:type="dxa"/>
            <w:tcBorders>
              <w:top w:val="single" w:sz="6" w:space="0" w:color="000000"/>
              <w:bottom w:val="single" w:sz="6" w:space="0" w:color="000000"/>
              <w:right w:val="single" w:sz="6" w:space="0" w:color="000000"/>
            </w:tcBorders>
            <w:shd w:val="clear" w:color="auto" w:fill="FFFFFF"/>
            <w:vAlign w:val="center"/>
            <w:hideMark/>
          </w:tcPr>
          <w:p w:rsidR="00DD79C7" w:rsidRPr="00EF0E58" w:rsidRDefault="00DD79C7" w:rsidP="0039288D">
            <w:pPr>
              <w:spacing w:before="100" w:beforeAutospacing="1" w:after="100" w:afterAutospacing="1" w:line="240" w:lineRule="auto"/>
              <w:jc w:val="center"/>
              <w:rPr>
                <w:rFonts w:ascii="Times New Roman" w:eastAsia="Times New Roman" w:hAnsi="Times New Roman" w:cs="Times New Roman"/>
                <w:color w:val="000000"/>
                <w:sz w:val="20"/>
                <w:szCs w:val="20"/>
              </w:rPr>
            </w:pPr>
            <w:r w:rsidRPr="00EF0E58">
              <w:rPr>
                <w:rFonts w:ascii="Times New Roman" w:eastAsia="Times New Roman" w:hAnsi="Times New Roman" w:cs="Times New Roman"/>
                <w:color w:val="000000"/>
                <w:sz w:val="20"/>
                <w:szCs w:val="20"/>
              </w:rPr>
              <w:t>0.00</w:t>
            </w:r>
          </w:p>
        </w:tc>
        <w:tc>
          <w:tcPr>
            <w:tcW w:w="720" w:type="dxa"/>
            <w:tcBorders>
              <w:top w:val="single" w:sz="6" w:space="0" w:color="000000"/>
              <w:bottom w:val="single" w:sz="6" w:space="0" w:color="000000"/>
              <w:right w:val="single" w:sz="6" w:space="0" w:color="000000"/>
            </w:tcBorders>
            <w:shd w:val="clear" w:color="auto" w:fill="FFFFFF"/>
            <w:vAlign w:val="center"/>
            <w:hideMark/>
          </w:tcPr>
          <w:p w:rsidR="00DD79C7" w:rsidRPr="00EF0E58" w:rsidRDefault="00DD79C7" w:rsidP="0039288D">
            <w:pPr>
              <w:spacing w:before="100" w:beforeAutospacing="1" w:after="100" w:afterAutospacing="1" w:line="240" w:lineRule="auto"/>
              <w:jc w:val="center"/>
              <w:rPr>
                <w:rFonts w:ascii="Times New Roman" w:eastAsia="Times New Roman" w:hAnsi="Times New Roman" w:cs="Times New Roman"/>
                <w:color w:val="000000"/>
                <w:sz w:val="20"/>
                <w:szCs w:val="20"/>
              </w:rPr>
            </w:pPr>
            <w:r w:rsidRPr="00EF0E58">
              <w:rPr>
                <w:rFonts w:ascii="Times New Roman" w:eastAsia="Times New Roman" w:hAnsi="Times New Roman" w:cs="Times New Roman"/>
                <w:color w:val="000000"/>
                <w:sz w:val="20"/>
                <w:szCs w:val="20"/>
              </w:rPr>
              <w:t>0,0</w:t>
            </w:r>
          </w:p>
        </w:tc>
        <w:tc>
          <w:tcPr>
            <w:tcW w:w="720" w:type="dxa"/>
            <w:tcBorders>
              <w:top w:val="single" w:sz="6" w:space="0" w:color="000000"/>
              <w:bottom w:val="single" w:sz="6" w:space="0" w:color="000000"/>
              <w:right w:val="single" w:sz="6" w:space="0" w:color="000000"/>
            </w:tcBorders>
            <w:shd w:val="clear" w:color="auto" w:fill="FFFFFF"/>
            <w:vAlign w:val="center"/>
            <w:hideMark/>
          </w:tcPr>
          <w:p w:rsidR="00DD79C7" w:rsidRPr="00EF0E58" w:rsidRDefault="00DD79C7" w:rsidP="0039288D">
            <w:pPr>
              <w:spacing w:before="100" w:beforeAutospacing="1" w:after="100" w:afterAutospacing="1" w:line="240" w:lineRule="auto"/>
              <w:jc w:val="center"/>
              <w:rPr>
                <w:rFonts w:ascii="Times New Roman" w:eastAsia="Times New Roman" w:hAnsi="Times New Roman" w:cs="Times New Roman"/>
                <w:color w:val="000000"/>
                <w:sz w:val="20"/>
                <w:szCs w:val="20"/>
              </w:rPr>
            </w:pPr>
            <w:r w:rsidRPr="00EF0E58">
              <w:rPr>
                <w:rFonts w:ascii="Times New Roman" w:eastAsia="Times New Roman" w:hAnsi="Times New Roman" w:cs="Times New Roman"/>
                <w:color w:val="000000"/>
                <w:sz w:val="20"/>
                <w:szCs w:val="20"/>
              </w:rPr>
              <w:t>1,3</w:t>
            </w:r>
          </w:p>
        </w:tc>
        <w:tc>
          <w:tcPr>
            <w:tcW w:w="720" w:type="dxa"/>
            <w:tcBorders>
              <w:top w:val="single" w:sz="6" w:space="0" w:color="000000"/>
              <w:bottom w:val="single" w:sz="6" w:space="0" w:color="000000"/>
              <w:right w:val="single" w:sz="6" w:space="0" w:color="000000"/>
            </w:tcBorders>
            <w:shd w:val="clear" w:color="auto" w:fill="FFFFFF"/>
            <w:vAlign w:val="center"/>
            <w:hideMark/>
          </w:tcPr>
          <w:p w:rsidR="00DD79C7" w:rsidRPr="00EF0E58" w:rsidRDefault="00DD79C7" w:rsidP="0039288D">
            <w:pPr>
              <w:spacing w:before="100" w:beforeAutospacing="1" w:after="100" w:afterAutospacing="1" w:line="240" w:lineRule="auto"/>
              <w:jc w:val="center"/>
              <w:rPr>
                <w:rFonts w:ascii="Times New Roman" w:eastAsia="Times New Roman" w:hAnsi="Times New Roman" w:cs="Times New Roman"/>
                <w:color w:val="000000"/>
                <w:sz w:val="20"/>
                <w:szCs w:val="20"/>
              </w:rPr>
            </w:pPr>
            <w:r w:rsidRPr="00EF0E58">
              <w:rPr>
                <w:rFonts w:ascii="Times New Roman" w:eastAsia="Times New Roman" w:hAnsi="Times New Roman" w:cs="Times New Roman"/>
                <w:color w:val="000000"/>
                <w:sz w:val="20"/>
                <w:szCs w:val="20"/>
              </w:rPr>
              <w:t>0,1</w:t>
            </w:r>
          </w:p>
        </w:tc>
      </w:tr>
      <w:tr w:rsidR="00DD79C7" w:rsidRPr="00EF0E58" w:rsidTr="0039288D">
        <w:trPr>
          <w:trHeight w:val="887"/>
        </w:trPr>
        <w:tc>
          <w:tcPr>
            <w:tcW w:w="360" w:type="dxa"/>
            <w:tcBorders>
              <w:top w:val="single" w:sz="6" w:space="0" w:color="000000"/>
              <w:left w:val="single" w:sz="8" w:space="0" w:color="000000"/>
              <w:bottom w:val="single" w:sz="8" w:space="0" w:color="000000"/>
              <w:right w:val="single" w:sz="6" w:space="0" w:color="000000"/>
            </w:tcBorders>
            <w:shd w:val="clear" w:color="auto" w:fill="FFFFFF"/>
            <w:vAlign w:val="center"/>
            <w:hideMark/>
          </w:tcPr>
          <w:p w:rsidR="00DD79C7" w:rsidRPr="00EF0E58" w:rsidRDefault="00DD79C7" w:rsidP="0039288D">
            <w:pPr>
              <w:spacing w:before="100" w:beforeAutospacing="1" w:after="100" w:afterAutospacing="1" w:line="240" w:lineRule="auto"/>
              <w:jc w:val="center"/>
              <w:rPr>
                <w:rFonts w:ascii="Times New Roman" w:eastAsia="Times New Roman" w:hAnsi="Times New Roman" w:cs="Times New Roman"/>
                <w:color w:val="000000"/>
                <w:sz w:val="20"/>
                <w:szCs w:val="20"/>
              </w:rPr>
            </w:pPr>
            <w:r w:rsidRPr="00EF0E58">
              <w:rPr>
                <w:rFonts w:ascii="Times New Roman" w:eastAsia="Times New Roman" w:hAnsi="Times New Roman" w:cs="Times New Roman"/>
                <w:color w:val="000000"/>
                <w:sz w:val="20"/>
                <w:szCs w:val="20"/>
              </w:rPr>
              <w:t> </w:t>
            </w:r>
          </w:p>
        </w:tc>
        <w:tc>
          <w:tcPr>
            <w:tcW w:w="1701" w:type="dxa"/>
            <w:tcBorders>
              <w:top w:val="single" w:sz="6" w:space="0" w:color="000000"/>
              <w:bottom w:val="single" w:sz="8" w:space="0" w:color="000000"/>
              <w:right w:val="single" w:sz="8" w:space="0" w:color="000000"/>
            </w:tcBorders>
            <w:shd w:val="clear" w:color="auto" w:fill="FFFFFF"/>
            <w:vAlign w:val="center"/>
            <w:hideMark/>
          </w:tcPr>
          <w:p w:rsidR="00DD79C7" w:rsidRPr="00EF0E58" w:rsidRDefault="00DD79C7" w:rsidP="0039288D">
            <w:pPr>
              <w:spacing w:before="100" w:beforeAutospacing="1" w:after="100" w:afterAutospacing="1" w:line="240" w:lineRule="auto"/>
              <w:rPr>
                <w:rFonts w:ascii="Times New Roman" w:eastAsia="Times New Roman" w:hAnsi="Times New Roman" w:cs="Times New Roman"/>
                <w:color w:val="000000"/>
                <w:sz w:val="20"/>
                <w:szCs w:val="20"/>
              </w:rPr>
            </w:pPr>
            <w:r w:rsidRPr="00EF0E58">
              <w:rPr>
                <w:rFonts w:ascii="Times New Roman" w:eastAsia="Times New Roman" w:hAnsi="Times New Roman" w:cs="Times New Roman"/>
                <w:b/>
                <w:bCs/>
                <w:color w:val="000000"/>
                <w:sz w:val="20"/>
              </w:rPr>
              <w:t>Всего по МО СП «</w:t>
            </w:r>
            <w:proofErr w:type="spellStart"/>
            <w:r w:rsidRPr="00EF0E58">
              <w:rPr>
                <w:rFonts w:ascii="Times New Roman" w:eastAsia="Times New Roman" w:hAnsi="Times New Roman" w:cs="Times New Roman"/>
                <w:b/>
                <w:bCs/>
                <w:color w:val="000000"/>
                <w:sz w:val="20"/>
              </w:rPr>
              <w:t>Арзгун</w:t>
            </w:r>
            <w:proofErr w:type="spellEnd"/>
            <w:r w:rsidRPr="00EF0E58">
              <w:rPr>
                <w:rFonts w:ascii="Times New Roman" w:eastAsia="Times New Roman" w:hAnsi="Times New Roman" w:cs="Times New Roman"/>
                <w:b/>
                <w:bCs/>
                <w:color w:val="000000"/>
                <w:sz w:val="20"/>
              </w:rPr>
              <w:t>»</w:t>
            </w:r>
          </w:p>
        </w:tc>
        <w:tc>
          <w:tcPr>
            <w:tcW w:w="804" w:type="dxa"/>
            <w:tcBorders>
              <w:top w:val="single" w:sz="6" w:space="0" w:color="000000"/>
              <w:bottom w:val="single" w:sz="8" w:space="0" w:color="000000"/>
              <w:right w:val="single" w:sz="6" w:space="0" w:color="000000"/>
            </w:tcBorders>
            <w:shd w:val="clear" w:color="auto" w:fill="FFFFFF"/>
            <w:vAlign w:val="center"/>
            <w:hideMark/>
          </w:tcPr>
          <w:p w:rsidR="00DD79C7" w:rsidRPr="00EF0E58" w:rsidRDefault="00DD79C7" w:rsidP="0039288D">
            <w:pPr>
              <w:spacing w:before="100" w:beforeAutospacing="1" w:after="100" w:afterAutospacing="1" w:line="240" w:lineRule="auto"/>
              <w:jc w:val="center"/>
              <w:rPr>
                <w:rFonts w:ascii="Times New Roman" w:eastAsia="Times New Roman" w:hAnsi="Times New Roman" w:cs="Times New Roman"/>
                <w:color w:val="000000"/>
                <w:sz w:val="20"/>
                <w:szCs w:val="20"/>
              </w:rPr>
            </w:pPr>
            <w:r w:rsidRPr="00EF0E58">
              <w:rPr>
                <w:rFonts w:ascii="Times New Roman" w:eastAsia="Times New Roman" w:hAnsi="Times New Roman" w:cs="Times New Roman"/>
                <w:b/>
                <w:bCs/>
                <w:color w:val="000000"/>
                <w:sz w:val="20"/>
              </w:rPr>
              <w:t>0,7</w:t>
            </w:r>
          </w:p>
        </w:tc>
        <w:tc>
          <w:tcPr>
            <w:tcW w:w="884" w:type="dxa"/>
            <w:tcBorders>
              <w:top w:val="single" w:sz="6" w:space="0" w:color="000000"/>
              <w:bottom w:val="single" w:sz="8" w:space="0" w:color="000000"/>
              <w:right w:val="single" w:sz="6" w:space="0" w:color="000000"/>
            </w:tcBorders>
            <w:shd w:val="clear" w:color="auto" w:fill="FFFFFF"/>
            <w:vAlign w:val="center"/>
            <w:hideMark/>
          </w:tcPr>
          <w:p w:rsidR="00DD79C7" w:rsidRPr="00EF0E58" w:rsidRDefault="00DD79C7" w:rsidP="0039288D">
            <w:pPr>
              <w:spacing w:before="100" w:beforeAutospacing="1" w:after="100" w:afterAutospacing="1" w:line="240" w:lineRule="auto"/>
              <w:jc w:val="center"/>
              <w:rPr>
                <w:rFonts w:ascii="Times New Roman" w:eastAsia="Times New Roman" w:hAnsi="Times New Roman" w:cs="Times New Roman"/>
                <w:color w:val="000000"/>
                <w:sz w:val="20"/>
                <w:szCs w:val="20"/>
              </w:rPr>
            </w:pPr>
            <w:r w:rsidRPr="00EF0E58">
              <w:rPr>
                <w:rFonts w:ascii="Times New Roman" w:eastAsia="Times New Roman" w:hAnsi="Times New Roman" w:cs="Times New Roman"/>
                <w:b/>
                <w:bCs/>
                <w:color w:val="000000"/>
                <w:sz w:val="20"/>
              </w:rPr>
              <w:t>11,2</w:t>
            </w:r>
          </w:p>
        </w:tc>
        <w:tc>
          <w:tcPr>
            <w:tcW w:w="884" w:type="dxa"/>
            <w:tcBorders>
              <w:top w:val="single" w:sz="6" w:space="0" w:color="000000"/>
              <w:bottom w:val="single" w:sz="8" w:space="0" w:color="000000"/>
              <w:right w:val="single" w:sz="6" w:space="0" w:color="000000"/>
            </w:tcBorders>
            <w:shd w:val="clear" w:color="auto" w:fill="FFFFFF"/>
            <w:vAlign w:val="center"/>
            <w:hideMark/>
          </w:tcPr>
          <w:p w:rsidR="00DD79C7" w:rsidRPr="00EF0E58" w:rsidRDefault="00DD79C7" w:rsidP="0039288D">
            <w:pPr>
              <w:spacing w:before="100" w:beforeAutospacing="1" w:after="100" w:afterAutospacing="1" w:line="240" w:lineRule="auto"/>
              <w:jc w:val="center"/>
              <w:rPr>
                <w:rFonts w:ascii="Times New Roman" w:eastAsia="Times New Roman" w:hAnsi="Times New Roman" w:cs="Times New Roman"/>
                <w:color w:val="000000"/>
                <w:sz w:val="20"/>
                <w:szCs w:val="20"/>
              </w:rPr>
            </w:pPr>
            <w:r w:rsidRPr="00EF0E58">
              <w:rPr>
                <w:rFonts w:ascii="Times New Roman" w:eastAsia="Times New Roman" w:hAnsi="Times New Roman" w:cs="Times New Roman"/>
                <w:b/>
                <w:bCs/>
                <w:color w:val="000000"/>
                <w:sz w:val="20"/>
              </w:rPr>
              <w:t>11,9</w:t>
            </w:r>
          </w:p>
        </w:tc>
        <w:tc>
          <w:tcPr>
            <w:tcW w:w="720" w:type="dxa"/>
            <w:tcBorders>
              <w:top w:val="single" w:sz="6" w:space="0" w:color="000000"/>
              <w:bottom w:val="single" w:sz="8" w:space="0" w:color="000000"/>
              <w:right w:val="single" w:sz="6" w:space="0" w:color="000000"/>
            </w:tcBorders>
            <w:shd w:val="clear" w:color="auto" w:fill="FFFFFF"/>
            <w:vAlign w:val="center"/>
            <w:hideMark/>
          </w:tcPr>
          <w:p w:rsidR="00DD79C7" w:rsidRPr="00EF0E58" w:rsidRDefault="00DD79C7" w:rsidP="0039288D">
            <w:pPr>
              <w:spacing w:before="100" w:beforeAutospacing="1" w:after="100" w:afterAutospacing="1" w:line="240" w:lineRule="auto"/>
              <w:jc w:val="center"/>
              <w:rPr>
                <w:rFonts w:ascii="Times New Roman" w:eastAsia="Times New Roman" w:hAnsi="Times New Roman" w:cs="Times New Roman"/>
                <w:color w:val="000000"/>
                <w:sz w:val="20"/>
                <w:szCs w:val="20"/>
              </w:rPr>
            </w:pPr>
            <w:r w:rsidRPr="00EF0E58">
              <w:rPr>
                <w:rFonts w:ascii="Times New Roman" w:eastAsia="Times New Roman" w:hAnsi="Times New Roman" w:cs="Times New Roman"/>
                <w:b/>
                <w:bCs/>
                <w:color w:val="000000"/>
                <w:sz w:val="20"/>
              </w:rPr>
              <w:t>3,0</w:t>
            </w:r>
          </w:p>
        </w:tc>
        <w:tc>
          <w:tcPr>
            <w:tcW w:w="720" w:type="dxa"/>
            <w:tcBorders>
              <w:top w:val="single" w:sz="6" w:space="0" w:color="000000"/>
              <w:bottom w:val="single" w:sz="8" w:space="0" w:color="000000"/>
              <w:right w:val="single" w:sz="6" w:space="0" w:color="000000"/>
            </w:tcBorders>
            <w:shd w:val="clear" w:color="auto" w:fill="FFFFFF"/>
            <w:vAlign w:val="center"/>
            <w:hideMark/>
          </w:tcPr>
          <w:p w:rsidR="00DD79C7" w:rsidRPr="00EF0E58" w:rsidRDefault="00DD79C7" w:rsidP="0039288D">
            <w:pPr>
              <w:spacing w:before="100" w:beforeAutospacing="1" w:after="100" w:afterAutospacing="1" w:line="240" w:lineRule="auto"/>
              <w:jc w:val="center"/>
              <w:rPr>
                <w:rFonts w:ascii="Times New Roman" w:eastAsia="Times New Roman" w:hAnsi="Times New Roman" w:cs="Times New Roman"/>
                <w:color w:val="000000"/>
                <w:sz w:val="20"/>
                <w:szCs w:val="20"/>
              </w:rPr>
            </w:pPr>
            <w:r w:rsidRPr="00EF0E58">
              <w:rPr>
                <w:rFonts w:ascii="Times New Roman" w:eastAsia="Times New Roman" w:hAnsi="Times New Roman" w:cs="Times New Roman"/>
                <w:b/>
                <w:bCs/>
                <w:color w:val="000000"/>
                <w:sz w:val="20"/>
              </w:rPr>
              <w:t>3,4</w:t>
            </w:r>
          </w:p>
        </w:tc>
        <w:tc>
          <w:tcPr>
            <w:tcW w:w="720" w:type="dxa"/>
            <w:tcBorders>
              <w:top w:val="single" w:sz="6" w:space="0" w:color="000000"/>
              <w:bottom w:val="single" w:sz="8" w:space="0" w:color="000000"/>
              <w:right w:val="single" w:sz="6" w:space="0" w:color="000000"/>
            </w:tcBorders>
            <w:shd w:val="clear" w:color="auto" w:fill="FFFFFF"/>
            <w:vAlign w:val="center"/>
            <w:hideMark/>
          </w:tcPr>
          <w:p w:rsidR="00DD79C7" w:rsidRPr="00EF0E58" w:rsidRDefault="00DD79C7" w:rsidP="0039288D">
            <w:pPr>
              <w:spacing w:before="100" w:beforeAutospacing="1" w:after="100" w:afterAutospacing="1" w:line="240" w:lineRule="auto"/>
              <w:jc w:val="center"/>
              <w:rPr>
                <w:rFonts w:ascii="Times New Roman" w:eastAsia="Times New Roman" w:hAnsi="Times New Roman" w:cs="Times New Roman"/>
                <w:color w:val="000000"/>
                <w:sz w:val="20"/>
                <w:szCs w:val="20"/>
              </w:rPr>
            </w:pPr>
            <w:r w:rsidRPr="00EF0E58">
              <w:rPr>
                <w:rFonts w:ascii="Times New Roman" w:eastAsia="Times New Roman" w:hAnsi="Times New Roman" w:cs="Times New Roman"/>
                <w:b/>
                <w:bCs/>
                <w:color w:val="000000"/>
                <w:sz w:val="20"/>
              </w:rPr>
              <w:t>2,7</w:t>
            </w:r>
          </w:p>
        </w:tc>
        <w:tc>
          <w:tcPr>
            <w:tcW w:w="720" w:type="dxa"/>
            <w:tcBorders>
              <w:top w:val="single" w:sz="6" w:space="0" w:color="000000"/>
              <w:bottom w:val="single" w:sz="8" w:space="0" w:color="000000"/>
              <w:right w:val="single" w:sz="6" w:space="0" w:color="000000"/>
            </w:tcBorders>
            <w:shd w:val="clear" w:color="auto" w:fill="FFFFFF"/>
            <w:vAlign w:val="center"/>
            <w:hideMark/>
          </w:tcPr>
          <w:p w:rsidR="00DD79C7" w:rsidRPr="00EF0E58" w:rsidRDefault="00DD79C7" w:rsidP="0039288D">
            <w:pPr>
              <w:spacing w:before="100" w:beforeAutospacing="1" w:after="100" w:afterAutospacing="1" w:line="240" w:lineRule="auto"/>
              <w:jc w:val="center"/>
              <w:rPr>
                <w:rFonts w:ascii="Times New Roman" w:eastAsia="Times New Roman" w:hAnsi="Times New Roman" w:cs="Times New Roman"/>
                <w:color w:val="000000"/>
                <w:sz w:val="20"/>
                <w:szCs w:val="20"/>
              </w:rPr>
            </w:pPr>
            <w:r w:rsidRPr="00EF0E58">
              <w:rPr>
                <w:rFonts w:ascii="Times New Roman" w:eastAsia="Times New Roman" w:hAnsi="Times New Roman" w:cs="Times New Roman"/>
                <w:b/>
                <w:bCs/>
                <w:color w:val="000000"/>
                <w:sz w:val="20"/>
              </w:rPr>
              <w:t>2,8</w:t>
            </w:r>
          </w:p>
        </w:tc>
        <w:tc>
          <w:tcPr>
            <w:tcW w:w="720" w:type="dxa"/>
            <w:tcBorders>
              <w:top w:val="single" w:sz="6" w:space="0" w:color="000000"/>
              <w:bottom w:val="single" w:sz="8" w:space="0" w:color="000000"/>
              <w:right w:val="single" w:sz="6" w:space="0" w:color="000000"/>
            </w:tcBorders>
            <w:shd w:val="clear" w:color="auto" w:fill="FFFFFF"/>
            <w:vAlign w:val="center"/>
            <w:hideMark/>
          </w:tcPr>
          <w:p w:rsidR="00DD79C7" w:rsidRPr="00EF0E58" w:rsidRDefault="00DD79C7" w:rsidP="0039288D">
            <w:pPr>
              <w:spacing w:before="100" w:beforeAutospacing="1" w:after="100" w:afterAutospacing="1" w:line="240" w:lineRule="auto"/>
              <w:jc w:val="center"/>
              <w:rPr>
                <w:rFonts w:ascii="Times New Roman" w:eastAsia="Times New Roman" w:hAnsi="Times New Roman" w:cs="Times New Roman"/>
                <w:color w:val="000000"/>
                <w:sz w:val="20"/>
                <w:szCs w:val="20"/>
              </w:rPr>
            </w:pPr>
            <w:r w:rsidRPr="00EF0E58">
              <w:rPr>
                <w:rFonts w:ascii="Times New Roman" w:eastAsia="Times New Roman" w:hAnsi="Times New Roman" w:cs="Times New Roman"/>
                <w:b/>
                <w:bCs/>
                <w:color w:val="000000"/>
                <w:sz w:val="20"/>
              </w:rPr>
              <w:t>0</w:t>
            </w:r>
          </w:p>
        </w:tc>
        <w:tc>
          <w:tcPr>
            <w:tcW w:w="720" w:type="dxa"/>
            <w:tcBorders>
              <w:top w:val="single" w:sz="6" w:space="0" w:color="000000"/>
              <w:bottom w:val="single" w:sz="8" w:space="0" w:color="000000"/>
              <w:right w:val="single" w:sz="6" w:space="0" w:color="000000"/>
            </w:tcBorders>
            <w:shd w:val="clear" w:color="auto" w:fill="FFFFFF"/>
            <w:vAlign w:val="center"/>
            <w:hideMark/>
          </w:tcPr>
          <w:p w:rsidR="00DD79C7" w:rsidRPr="00EF0E58" w:rsidRDefault="00DD79C7" w:rsidP="0039288D">
            <w:pPr>
              <w:spacing w:before="100" w:beforeAutospacing="1" w:after="100" w:afterAutospacing="1" w:line="240" w:lineRule="auto"/>
              <w:jc w:val="center"/>
              <w:rPr>
                <w:rFonts w:ascii="Times New Roman" w:eastAsia="Times New Roman" w:hAnsi="Times New Roman" w:cs="Times New Roman"/>
                <w:color w:val="000000"/>
                <w:sz w:val="20"/>
                <w:szCs w:val="20"/>
              </w:rPr>
            </w:pPr>
            <w:r w:rsidRPr="00EF0E58">
              <w:rPr>
                <w:rFonts w:ascii="Times New Roman" w:eastAsia="Times New Roman" w:hAnsi="Times New Roman" w:cs="Times New Roman"/>
                <w:b/>
                <w:bCs/>
                <w:color w:val="000000"/>
                <w:sz w:val="20"/>
              </w:rPr>
              <w:t>9,9</w:t>
            </w:r>
          </w:p>
        </w:tc>
        <w:tc>
          <w:tcPr>
            <w:tcW w:w="720" w:type="dxa"/>
            <w:tcBorders>
              <w:top w:val="single" w:sz="6" w:space="0" w:color="000000"/>
              <w:bottom w:val="single" w:sz="8" w:space="0" w:color="000000"/>
              <w:right w:val="single" w:sz="6" w:space="0" w:color="000000"/>
            </w:tcBorders>
            <w:shd w:val="clear" w:color="auto" w:fill="FFFFFF"/>
            <w:vAlign w:val="center"/>
            <w:hideMark/>
          </w:tcPr>
          <w:p w:rsidR="00DD79C7" w:rsidRPr="00EF0E58" w:rsidRDefault="00DD79C7" w:rsidP="0039288D">
            <w:pPr>
              <w:spacing w:before="100" w:beforeAutospacing="1" w:after="100" w:afterAutospacing="1" w:line="240" w:lineRule="auto"/>
              <w:jc w:val="center"/>
              <w:rPr>
                <w:rFonts w:ascii="Times New Roman" w:eastAsia="Times New Roman" w:hAnsi="Times New Roman" w:cs="Times New Roman"/>
                <w:color w:val="000000"/>
                <w:sz w:val="20"/>
                <w:szCs w:val="20"/>
              </w:rPr>
            </w:pPr>
            <w:r w:rsidRPr="00EF0E58">
              <w:rPr>
                <w:rFonts w:ascii="Times New Roman" w:eastAsia="Times New Roman" w:hAnsi="Times New Roman" w:cs="Times New Roman"/>
                <w:b/>
                <w:bCs/>
                <w:color w:val="000000"/>
                <w:sz w:val="20"/>
              </w:rPr>
              <w:t>1,9</w:t>
            </w:r>
          </w:p>
        </w:tc>
        <w:tc>
          <w:tcPr>
            <w:tcW w:w="720" w:type="dxa"/>
            <w:tcBorders>
              <w:top w:val="single" w:sz="6" w:space="0" w:color="000000"/>
              <w:bottom w:val="single" w:sz="8" w:space="0" w:color="000000"/>
              <w:right w:val="single" w:sz="6" w:space="0" w:color="000000"/>
            </w:tcBorders>
            <w:shd w:val="clear" w:color="auto" w:fill="FFFFFF"/>
            <w:vAlign w:val="center"/>
            <w:hideMark/>
          </w:tcPr>
          <w:p w:rsidR="00DD79C7" w:rsidRPr="00EF0E58" w:rsidRDefault="00DD79C7" w:rsidP="0039288D">
            <w:pPr>
              <w:spacing w:before="100" w:beforeAutospacing="1" w:after="100" w:afterAutospacing="1" w:line="240" w:lineRule="auto"/>
              <w:jc w:val="center"/>
              <w:rPr>
                <w:rFonts w:ascii="Times New Roman" w:eastAsia="Times New Roman" w:hAnsi="Times New Roman" w:cs="Times New Roman"/>
                <w:color w:val="000000"/>
                <w:sz w:val="20"/>
                <w:szCs w:val="20"/>
              </w:rPr>
            </w:pPr>
            <w:r w:rsidRPr="00EF0E58">
              <w:rPr>
                <w:rFonts w:ascii="Times New Roman" w:eastAsia="Times New Roman" w:hAnsi="Times New Roman" w:cs="Times New Roman"/>
                <w:b/>
                <w:bCs/>
                <w:color w:val="000000"/>
                <w:sz w:val="20"/>
              </w:rPr>
              <w:t>0,1</w:t>
            </w:r>
          </w:p>
        </w:tc>
      </w:tr>
    </w:tbl>
    <w:p w:rsidR="00DD79C7" w:rsidRPr="00EF0E58" w:rsidRDefault="00DD79C7" w:rsidP="00DD79C7">
      <w:pPr>
        <w:shd w:val="clear" w:color="auto" w:fill="FFFFFF"/>
        <w:spacing w:before="100" w:beforeAutospacing="1" w:after="100" w:afterAutospacing="1" w:line="240" w:lineRule="auto"/>
        <w:jc w:val="center"/>
        <w:rPr>
          <w:rFonts w:ascii="Times New Roman" w:eastAsia="Times New Roman" w:hAnsi="Times New Roman" w:cs="Times New Roman"/>
          <w:color w:val="000000"/>
          <w:sz w:val="32"/>
          <w:szCs w:val="32"/>
        </w:rPr>
      </w:pPr>
      <w:r w:rsidRPr="00EF0E58">
        <w:rPr>
          <w:rFonts w:ascii="Times New Roman" w:eastAsia="Times New Roman" w:hAnsi="Times New Roman" w:cs="Times New Roman"/>
          <w:b/>
          <w:bCs/>
          <w:color w:val="000000"/>
          <w:sz w:val="32"/>
        </w:rPr>
        <w:t>12. Расчет экономического эффекта от внедрения мероприятий</w:t>
      </w:r>
    </w:p>
    <w:p w:rsidR="00DD79C7" w:rsidRPr="00EF0E58" w:rsidRDefault="00DD79C7" w:rsidP="00DD79C7">
      <w:pPr>
        <w:shd w:val="clear" w:color="auto" w:fill="FFFFFF"/>
        <w:spacing w:before="100" w:beforeAutospacing="1" w:after="100" w:afterAutospacing="1" w:line="240" w:lineRule="auto"/>
        <w:ind w:firstLine="360"/>
        <w:jc w:val="both"/>
        <w:rPr>
          <w:rFonts w:ascii="Times New Roman" w:eastAsia="Times New Roman" w:hAnsi="Times New Roman" w:cs="Times New Roman"/>
          <w:color w:val="000000"/>
          <w:sz w:val="28"/>
          <w:szCs w:val="28"/>
        </w:rPr>
      </w:pPr>
      <w:r w:rsidRPr="00EF0E58">
        <w:rPr>
          <w:rFonts w:ascii="Times New Roman" w:eastAsia="Times New Roman" w:hAnsi="Times New Roman" w:cs="Times New Roman"/>
          <w:color w:val="000000"/>
          <w:sz w:val="28"/>
          <w:szCs w:val="28"/>
        </w:rPr>
        <w:t>Расчет экономической эффективности произведен по результатам внедрения мероприятий по оптимизации схем теплоснабжения, строительства теплосетей снижения расходов тепла на собственные нужды котельных, сокращения численности фонда оплаты эксплуатационного персонала, снижения твердых выбросов (золы и сажи) в окружающую среду. По водоснабжению, водоотведению и утилизации ТБО экономический эффект выражается в виде повышения качества питьевой воды, снижения загрязнения окружающей среды и улучшения обслуживания населения. Эффектом реализации программы будет:</w:t>
      </w:r>
    </w:p>
    <w:p w:rsidR="00DD79C7" w:rsidRPr="00EF0E58" w:rsidRDefault="00DD79C7" w:rsidP="00DD79C7">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EF0E58">
        <w:rPr>
          <w:rFonts w:ascii="Times New Roman" w:eastAsia="Times New Roman" w:hAnsi="Times New Roman" w:cs="Times New Roman"/>
          <w:color w:val="000000"/>
          <w:sz w:val="28"/>
          <w:szCs w:val="28"/>
        </w:rPr>
        <w:t>1. Для населения:</w:t>
      </w:r>
    </w:p>
    <w:p w:rsidR="00DD79C7" w:rsidRPr="00EF0E58" w:rsidRDefault="00DD79C7" w:rsidP="00DD79C7">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EF0E58">
        <w:rPr>
          <w:rFonts w:ascii="Times New Roman" w:eastAsia="Times New Roman" w:hAnsi="Times New Roman" w:cs="Times New Roman"/>
          <w:color w:val="000000"/>
          <w:sz w:val="28"/>
          <w:szCs w:val="28"/>
        </w:rPr>
        <w:t>создание современного и эффективного коммунального хозяйства, повышение качества ЖКУ и стабилизация их стоимости, создание возможности влиять на стоимость, количество и качество оказываемых услуг и прогнозировать собственные расходы на ЖКУ;</w:t>
      </w:r>
    </w:p>
    <w:p w:rsidR="00DD79C7" w:rsidRPr="00EF0E58" w:rsidRDefault="00DD79C7" w:rsidP="00DD79C7">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EF0E58">
        <w:rPr>
          <w:rFonts w:ascii="Times New Roman" w:eastAsia="Times New Roman" w:hAnsi="Times New Roman" w:cs="Times New Roman"/>
          <w:color w:val="000000"/>
          <w:sz w:val="28"/>
          <w:szCs w:val="28"/>
        </w:rPr>
        <w:t>снижение собственных расходов субсидируемых групп населения на оплату услуг ЖКХ;</w:t>
      </w:r>
    </w:p>
    <w:p w:rsidR="00DD79C7" w:rsidRPr="00EF0E58" w:rsidRDefault="00DD79C7" w:rsidP="00DD79C7">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EF0E58">
        <w:rPr>
          <w:rFonts w:ascii="Times New Roman" w:eastAsia="Times New Roman" w:hAnsi="Times New Roman" w:cs="Times New Roman"/>
          <w:color w:val="000000"/>
          <w:sz w:val="28"/>
          <w:szCs w:val="28"/>
        </w:rPr>
        <w:lastRenderedPageBreak/>
        <w:t>создание стимулов для рационализации потребления ЖКУ и их экономии;</w:t>
      </w:r>
    </w:p>
    <w:p w:rsidR="00DD79C7" w:rsidRPr="00EF0E58" w:rsidRDefault="00DD79C7" w:rsidP="00DD79C7">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EF0E58">
        <w:rPr>
          <w:rFonts w:ascii="Times New Roman" w:eastAsia="Times New Roman" w:hAnsi="Times New Roman" w:cs="Times New Roman"/>
          <w:color w:val="000000"/>
          <w:sz w:val="28"/>
          <w:szCs w:val="28"/>
        </w:rPr>
        <w:t>улучшение экологической обстановки за счет уменьшения уровня выбросов в атмосферу;</w:t>
      </w:r>
    </w:p>
    <w:p w:rsidR="00DD79C7" w:rsidRPr="00EF0E58" w:rsidRDefault="00DD79C7" w:rsidP="00DD79C7">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EF0E58">
        <w:rPr>
          <w:rFonts w:ascii="Times New Roman" w:eastAsia="Times New Roman" w:hAnsi="Times New Roman" w:cs="Times New Roman"/>
          <w:color w:val="000000"/>
          <w:sz w:val="28"/>
          <w:szCs w:val="28"/>
        </w:rPr>
        <w:t>улучшение жилищных условий.</w:t>
      </w:r>
    </w:p>
    <w:p w:rsidR="00DD79C7" w:rsidRPr="00EF0E58" w:rsidRDefault="00DD79C7" w:rsidP="00DD79C7">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EF0E58">
        <w:rPr>
          <w:rFonts w:ascii="Times New Roman" w:eastAsia="Times New Roman" w:hAnsi="Times New Roman" w:cs="Times New Roman"/>
          <w:color w:val="000000"/>
          <w:sz w:val="28"/>
          <w:szCs w:val="28"/>
        </w:rPr>
        <w:t>2. Для бюджетов:</w:t>
      </w:r>
    </w:p>
    <w:p w:rsidR="00DD79C7" w:rsidRPr="00EF0E58" w:rsidRDefault="00DD79C7" w:rsidP="00DD79C7">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EF0E58">
        <w:rPr>
          <w:rFonts w:ascii="Times New Roman" w:eastAsia="Times New Roman" w:hAnsi="Times New Roman" w:cs="Times New Roman"/>
          <w:color w:val="000000"/>
          <w:sz w:val="28"/>
          <w:szCs w:val="28"/>
        </w:rPr>
        <w:t>оптимизация объемов необходимой финансовой поддержки;</w:t>
      </w:r>
    </w:p>
    <w:p w:rsidR="00DD79C7" w:rsidRPr="00EF0E58" w:rsidRDefault="00DD79C7" w:rsidP="00DD79C7">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EF0E58">
        <w:rPr>
          <w:rFonts w:ascii="Times New Roman" w:eastAsia="Times New Roman" w:hAnsi="Times New Roman" w:cs="Times New Roman"/>
          <w:color w:val="000000"/>
          <w:sz w:val="28"/>
          <w:szCs w:val="28"/>
        </w:rPr>
        <w:t xml:space="preserve">обеспечение 100-процентной </w:t>
      </w:r>
      <w:proofErr w:type="spellStart"/>
      <w:r w:rsidRPr="00EF0E58">
        <w:rPr>
          <w:rFonts w:ascii="Times New Roman" w:eastAsia="Times New Roman" w:hAnsi="Times New Roman" w:cs="Times New Roman"/>
          <w:color w:val="000000"/>
          <w:sz w:val="28"/>
          <w:szCs w:val="28"/>
        </w:rPr>
        <w:t>адресности</w:t>
      </w:r>
      <w:proofErr w:type="spellEnd"/>
      <w:r w:rsidRPr="00EF0E58">
        <w:rPr>
          <w:rFonts w:ascii="Times New Roman" w:eastAsia="Times New Roman" w:hAnsi="Times New Roman" w:cs="Times New Roman"/>
          <w:color w:val="000000"/>
          <w:sz w:val="28"/>
          <w:szCs w:val="28"/>
        </w:rPr>
        <w:t xml:space="preserve"> финансовой поддержки населения за счет перехода от системы дотирования предприятий к непосредственному субсидированию населения;</w:t>
      </w:r>
    </w:p>
    <w:p w:rsidR="00DD79C7" w:rsidRPr="00EF0E58" w:rsidRDefault="00DD79C7" w:rsidP="00DD79C7">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EF0E58">
        <w:rPr>
          <w:rFonts w:ascii="Times New Roman" w:eastAsia="Times New Roman" w:hAnsi="Times New Roman" w:cs="Times New Roman"/>
          <w:color w:val="000000"/>
          <w:sz w:val="28"/>
          <w:szCs w:val="28"/>
        </w:rPr>
        <w:t>формирование прозрачной системы финансовых потоков в сфере субсидирования граждан в жилищно-коммунальном секторе;</w:t>
      </w:r>
    </w:p>
    <w:p w:rsidR="00DD79C7" w:rsidRPr="00EF0E58" w:rsidRDefault="00DD79C7" w:rsidP="00DD79C7">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EF0E58">
        <w:rPr>
          <w:rFonts w:ascii="Times New Roman" w:eastAsia="Times New Roman" w:hAnsi="Times New Roman" w:cs="Times New Roman"/>
          <w:color w:val="000000"/>
          <w:sz w:val="28"/>
          <w:szCs w:val="28"/>
        </w:rPr>
        <w:t>получение дополнительных поступлений.</w:t>
      </w:r>
    </w:p>
    <w:p w:rsidR="00DD79C7" w:rsidRPr="00EF0E58" w:rsidRDefault="00DD79C7" w:rsidP="00DD79C7">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EF0E58">
        <w:rPr>
          <w:rFonts w:ascii="Times New Roman" w:eastAsia="Times New Roman" w:hAnsi="Times New Roman" w:cs="Times New Roman"/>
          <w:color w:val="000000"/>
          <w:sz w:val="28"/>
          <w:szCs w:val="28"/>
        </w:rPr>
        <w:t>3. Для жилищно-коммунальных предприятий:</w:t>
      </w:r>
    </w:p>
    <w:p w:rsidR="00DD79C7" w:rsidRPr="00EF0E58" w:rsidRDefault="00DD79C7" w:rsidP="00DD79C7">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EF0E58">
        <w:rPr>
          <w:rFonts w:ascii="Times New Roman" w:eastAsia="Times New Roman" w:hAnsi="Times New Roman" w:cs="Times New Roman"/>
          <w:color w:val="000000"/>
          <w:sz w:val="28"/>
          <w:szCs w:val="28"/>
        </w:rPr>
        <w:t>снижение уровня неплатежей в жилищно-коммунальном секторе;</w:t>
      </w:r>
    </w:p>
    <w:p w:rsidR="00DD79C7" w:rsidRPr="00EF0E58" w:rsidRDefault="00DD79C7" w:rsidP="00DD79C7">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EF0E58">
        <w:rPr>
          <w:rFonts w:ascii="Times New Roman" w:eastAsia="Times New Roman" w:hAnsi="Times New Roman" w:cs="Times New Roman"/>
          <w:color w:val="000000"/>
          <w:sz w:val="28"/>
          <w:szCs w:val="28"/>
        </w:rPr>
        <w:t>привлечение инвестиций для финансирования мероприятий по модернизации ЖКХ;</w:t>
      </w:r>
    </w:p>
    <w:p w:rsidR="00DD79C7" w:rsidRPr="00EF0E58" w:rsidRDefault="00DD79C7" w:rsidP="00DD79C7">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EF0E58">
        <w:rPr>
          <w:rFonts w:ascii="Times New Roman" w:eastAsia="Times New Roman" w:hAnsi="Times New Roman" w:cs="Times New Roman"/>
          <w:color w:val="000000"/>
          <w:sz w:val="28"/>
          <w:szCs w:val="28"/>
        </w:rPr>
        <w:t>повышение внутренней эффективности предприятий, снижение производственных издержек в результате ликвидации системы дотирования услуг, перехода к договорным формам отношений, развития конкуренции и разделения функций собст</w:t>
      </w:r>
      <w:r>
        <w:rPr>
          <w:rFonts w:ascii="Times New Roman" w:eastAsia="Times New Roman" w:hAnsi="Times New Roman" w:cs="Times New Roman"/>
          <w:color w:val="000000"/>
          <w:sz w:val="28"/>
          <w:szCs w:val="28"/>
        </w:rPr>
        <w:t xml:space="preserve">венника жилищного фонда от хозяйственной </w:t>
      </w:r>
      <w:r w:rsidRPr="00EF0E58">
        <w:rPr>
          <w:rFonts w:ascii="Times New Roman" w:eastAsia="Times New Roman" w:hAnsi="Times New Roman" w:cs="Times New Roman"/>
          <w:color w:val="000000"/>
          <w:sz w:val="28"/>
          <w:szCs w:val="28"/>
        </w:rPr>
        <w:t>деятельности по его управлению и обслуживанию в муниципальном секторе;</w:t>
      </w:r>
    </w:p>
    <w:p w:rsidR="00DD79C7" w:rsidRPr="00EF0E58" w:rsidRDefault="00DD79C7" w:rsidP="00DD79C7">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EF0E58">
        <w:rPr>
          <w:rFonts w:ascii="Times New Roman" w:eastAsia="Times New Roman" w:hAnsi="Times New Roman" w:cs="Times New Roman"/>
          <w:color w:val="000000"/>
          <w:sz w:val="28"/>
          <w:szCs w:val="28"/>
        </w:rPr>
        <w:t>ликвидация дефицита финансовых ресурсов.</w:t>
      </w:r>
    </w:p>
    <w:p w:rsidR="00DD79C7" w:rsidRPr="00EF0E58" w:rsidRDefault="00DD79C7" w:rsidP="00DD79C7">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EF0E58">
        <w:rPr>
          <w:rFonts w:ascii="Times New Roman" w:eastAsia="Times New Roman" w:hAnsi="Times New Roman" w:cs="Times New Roman"/>
          <w:color w:val="000000"/>
          <w:sz w:val="28"/>
          <w:szCs w:val="28"/>
        </w:rPr>
        <w:t>Экономическая эффективность программных мероприятий (по завершению реализации программы) позволит:</w:t>
      </w:r>
    </w:p>
    <w:p w:rsidR="00DD79C7" w:rsidRPr="00EF0E58" w:rsidRDefault="00DD79C7" w:rsidP="00DD79C7">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EF0E58">
        <w:rPr>
          <w:rFonts w:ascii="Times New Roman" w:eastAsia="Times New Roman" w:hAnsi="Times New Roman" w:cs="Times New Roman"/>
          <w:color w:val="000000"/>
          <w:sz w:val="28"/>
          <w:szCs w:val="28"/>
        </w:rPr>
        <w:t>- выявить, сколько средств вложено и вкладывается в нереализованное проектирование, сколько и где недостроенных объектов, какова их степень готовности, их владельц</w:t>
      </w:r>
      <w:proofErr w:type="gramStart"/>
      <w:r w:rsidRPr="00EF0E58">
        <w:rPr>
          <w:rFonts w:ascii="Times New Roman" w:eastAsia="Times New Roman" w:hAnsi="Times New Roman" w:cs="Times New Roman"/>
          <w:color w:val="000000"/>
          <w:sz w:val="28"/>
          <w:szCs w:val="28"/>
        </w:rPr>
        <w:t>а(</w:t>
      </w:r>
      <w:proofErr w:type="gramEnd"/>
      <w:r w:rsidRPr="00EF0E58">
        <w:rPr>
          <w:rFonts w:ascii="Times New Roman" w:eastAsia="Times New Roman" w:hAnsi="Times New Roman" w:cs="Times New Roman"/>
          <w:color w:val="000000"/>
          <w:sz w:val="28"/>
          <w:szCs w:val="28"/>
        </w:rPr>
        <w:t>ев) и какова перспектива их завершения;</w:t>
      </w:r>
    </w:p>
    <w:p w:rsidR="00DD79C7" w:rsidRPr="00EF0E58" w:rsidRDefault="00DD79C7" w:rsidP="00DD79C7">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EF0E58">
        <w:rPr>
          <w:rFonts w:ascii="Times New Roman" w:eastAsia="Times New Roman" w:hAnsi="Times New Roman" w:cs="Times New Roman"/>
          <w:color w:val="000000"/>
          <w:sz w:val="28"/>
          <w:szCs w:val="28"/>
        </w:rPr>
        <w:t>- оперативно получать информацию об эксплуатируемых объектах, их состоянии, необходимости благоустройства и реконструкции;</w:t>
      </w:r>
    </w:p>
    <w:p w:rsidR="00DD79C7" w:rsidRPr="00EF0E58" w:rsidRDefault="00DD79C7" w:rsidP="00DD79C7">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EF0E58">
        <w:rPr>
          <w:rFonts w:ascii="Times New Roman" w:eastAsia="Times New Roman" w:hAnsi="Times New Roman" w:cs="Times New Roman"/>
          <w:color w:val="000000"/>
          <w:sz w:val="28"/>
          <w:szCs w:val="28"/>
        </w:rPr>
        <w:t>- производить учет отдельных факторов, влияющих на строительство и дальнейшую эксплуатацию объектов;</w:t>
      </w:r>
    </w:p>
    <w:p w:rsidR="00DD79C7" w:rsidRPr="00EF0E58" w:rsidRDefault="00DD79C7" w:rsidP="00DD79C7">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EF0E58">
        <w:rPr>
          <w:rFonts w:ascii="Times New Roman" w:eastAsia="Times New Roman" w:hAnsi="Times New Roman" w:cs="Times New Roman"/>
          <w:color w:val="000000"/>
          <w:sz w:val="28"/>
          <w:szCs w:val="28"/>
        </w:rPr>
        <w:lastRenderedPageBreak/>
        <w:t>- обеспечивать органы управления республики и всех субъектов ЖКХ полной и объективной информацией о состоянии, перспективах, условиях и последствиях осуществления той или иной деятельности;</w:t>
      </w:r>
    </w:p>
    <w:p w:rsidR="00DD79C7" w:rsidRPr="00EF0E58" w:rsidRDefault="00DD79C7" w:rsidP="00DD79C7">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EF0E58">
        <w:rPr>
          <w:rFonts w:ascii="Times New Roman" w:eastAsia="Times New Roman" w:hAnsi="Times New Roman" w:cs="Times New Roman"/>
          <w:color w:val="000000"/>
          <w:sz w:val="28"/>
          <w:szCs w:val="28"/>
        </w:rPr>
        <w:t>- создать информационную базу, содержащую необходимые сведения обо всех процессах, протекающих на территории;</w:t>
      </w:r>
    </w:p>
    <w:p w:rsidR="00DD79C7" w:rsidRPr="00EF0E58" w:rsidRDefault="00DD79C7" w:rsidP="00DD79C7">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EF0E58">
        <w:rPr>
          <w:rFonts w:ascii="Times New Roman" w:eastAsia="Times New Roman" w:hAnsi="Times New Roman" w:cs="Times New Roman"/>
          <w:color w:val="000000"/>
          <w:sz w:val="28"/>
          <w:szCs w:val="28"/>
        </w:rPr>
        <w:t>- предоставить возможность инвесторам оценить степень риска и эффективности того или иного строительства;</w:t>
      </w:r>
    </w:p>
    <w:p w:rsidR="00DD79C7" w:rsidRPr="00EF0E58" w:rsidRDefault="00DD79C7" w:rsidP="00DD79C7">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EF0E58">
        <w:rPr>
          <w:rFonts w:ascii="Times New Roman" w:eastAsia="Times New Roman" w:hAnsi="Times New Roman" w:cs="Times New Roman"/>
          <w:color w:val="000000"/>
          <w:sz w:val="28"/>
          <w:szCs w:val="28"/>
        </w:rPr>
        <w:t>- принимать оперативные управленческие решения.</w:t>
      </w:r>
    </w:p>
    <w:p w:rsidR="00DD79C7" w:rsidRDefault="00DD79C7" w:rsidP="00DD79C7"/>
    <w:p w:rsidR="007F0C1D" w:rsidRPr="009D3EF5" w:rsidRDefault="007F0C1D" w:rsidP="007F0C1D">
      <w:pPr>
        <w:spacing w:after="0"/>
        <w:rPr>
          <w:rStyle w:val="a3"/>
          <w:sz w:val="28"/>
          <w:szCs w:val="28"/>
        </w:rPr>
      </w:pPr>
      <w:r w:rsidRPr="009D3EF5">
        <w:rPr>
          <w:rStyle w:val="a3"/>
          <w:sz w:val="28"/>
          <w:szCs w:val="28"/>
        </w:rPr>
        <w:t xml:space="preserve">  </w:t>
      </w:r>
    </w:p>
    <w:p w:rsidR="007F0C1D" w:rsidRDefault="007F0C1D" w:rsidP="007F0C1D">
      <w:pPr>
        <w:spacing w:after="0"/>
      </w:pPr>
    </w:p>
    <w:p w:rsidR="007F0C1D" w:rsidRDefault="007F0C1D" w:rsidP="007F0C1D">
      <w:pPr>
        <w:spacing w:after="0"/>
      </w:pPr>
    </w:p>
    <w:p w:rsidR="007F0C1D" w:rsidRDefault="007F0C1D" w:rsidP="007F0C1D">
      <w:pPr>
        <w:rPr>
          <w:sz w:val="28"/>
          <w:szCs w:val="28"/>
        </w:rPr>
      </w:pPr>
    </w:p>
    <w:p w:rsidR="007F0C1D" w:rsidRDefault="007F0C1D" w:rsidP="007F0C1D"/>
    <w:p w:rsidR="007F0C1D" w:rsidRDefault="007F0C1D" w:rsidP="007F0C1D">
      <w:pPr>
        <w:ind w:left="540"/>
      </w:pPr>
      <w:r>
        <w:rPr>
          <w:rFonts w:ascii="Arial" w:hAnsi="Arial"/>
          <w:color w:val="000000"/>
          <w:spacing w:val="-5"/>
          <w:sz w:val="20"/>
          <w:szCs w:val="20"/>
        </w:rPr>
        <w:t xml:space="preserve">                                                    </w:t>
      </w:r>
    </w:p>
    <w:p w:rsidR="00846AAF" w:rsidRDefault="00846AAF"/>
    <w:sectPr w:rsidR="00846AAF" w:rsidSect="00616B3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Math">
    <w:panose1 w:val="02040503050406030204"/>
    <w:charset w:val="CC"/>
    <w:family w:val="roman"/>
    <w:pitch w:val="variable"/>
    <w:sig w:usb0="A00002EF" w:usb1="420020EB"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F0C1D"/>
    <w:rsid w:val="00431316"/>
    <w:rsid w:val="00616B32"/>
    <w:rsid w:val="007F0B06"/>
    <w:rsid w:val="007F0C1D"/>
    <w:rsid w:val="00846AAF"/>
    <w:rsid w:val="00DD79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6B32"/>
  </w:style>
  <w:style w:type="paragraph" w:styleId="1">
    <w:name w:val="heading 1"/>
    <w:basedOn w:val="a"/>
    <w:next w:val="a"/>
    <w:link w:val="10"/>
    <w:qFormat/>
    <w:rsid w:val="007F0C1D"/>
    <w:pPr>
      <w:widowControl w:val="0"/>
      <w:autoSpaceDE w:val="0"/>
      <w:autoSpaceDN w:val="0"/>
      <w:adjustRightInd w:val="0"/>
      <w:spacing w:before="108" w:after="108" w:line="240" w:lineRule="auto"/>
      <w:jc w:val="center"/>
      <w:outlineLvl w:val="0"/>
    </w:pPr>
    <w:rPr>
      <w:rFonts w:ascii="Arial" w:eastAsia="Times New Roman" w:hAnsi="Arial" w:cs="Times New Roman"/>
      <w:b/>
      <w:bCs/>
      <w:color w:val="00008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F0C1D"/>
    <w:rPr>
      <w:rFonts w:ascii="Arial" w:eastAsia="Times New Roman" w:hAnsi="Arial" w:cs="Times New Roman"/>
      <w:b/>
      <w:bCs/>
      <w:color w:val="000080"/>
      <w:sz w:val="24"/>
      <w:szCs w:val="24"/>
    </w:rPr>
  </w:style>
  <w:style w:type="character" w:customStyle="1" w:styleId="a3">
    <w:name w:val="Стиль полужирный"/>
    <w:basedOn w:val="a0"/>
    <w:rsid w:val="007F0C1D"/>
    <w:rPr>
      <w:bCs/>
    </w:rPr>
  </w:style>
  <w:style w:type="paragraph" w:customStyle="1" w:styleId="a4">
    <w:name w:val="Нормальный (таблица)"/>
    <w:basedOn w:val="a"/>
    <w:next w:val="a"/>
    <w:rsid w:val="007F0C1D"/>
    <w:pPr>
      <w:widowControl w:val="0"/>
      <w:autoSpaceDE w:val="0"/>
      <w:autoSpaceDN w:val="0"/>
      <w:adjustRightInd w:val="0"/>
      <w:spacing w:after="0" w:line="240" w:lineRule="auto"/>
      <w:jc w:val="both"/>
    </w:pPr>
    <w:rPr>
      <w:rFonts w:ascii="Arial" w:eastAsia="Times New Roman" w:hAnsi="Arial"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6958</Words>
  <Characters>39667</Characters>
  <Application>Microsoft Office Word</Application>
  <DocSecurity>0</DocSecurity>
  <Lines>330</Lines>
  <Paragraphs>93</Paragraphs>
  <ScaleCrop>false</ScaleCrop>
  <Company> </Company>
  <LinksUpToDate>false</LinksUpToDate>
  <CharactersWithSpaces>46532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cp:lastPrinted>2013-11-04T08:57:00Z</cp:lastPrinted>
  <dcterms:created xsi:type="dcterms:W3CDTF">2013-11-04T07:26:00Z</dcterms:created>
  <dcterms:modified xsi:type="dcterms:W3CDTF">2013-11-04T08:57:00Z</dcterms:modified>
</cp:coreProperties>
</file>